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D6A3" w14:textId="77777777" w:rsidR="00631A8F" w:rsidRPr="00167696" w:rsidRDefault="00000000" w:rsidP="005C02AF">
      <w:pPr>
        <w:pStyle w:val="Titre1"/>
        <w:jc w:val="both"/>
      </w:pPr>
      <w:bookmarkStart w:id="0" w:name="header"/>
      <w:bookmarkStart w:id="1" w:name="contexte"/>
      <w:bookmarkStart w:id="2" w:name="content"/>
      <w:bookmarkEnd w:id="0"/>
      <w:r w:rsidRPr="00167696">
        <w:t>Contexte</w:t>
      </w:r>
    </w:p>
    <w:p w14:paraId="4737389B" w14:textId="7597C67A" w:rsidR="00631A8F" w:rsidRPr="00167696" w:rsidRDefault="00000000" w:rsidP="005C02AF">
      <w:pPr>
        <w:pStyle w:val="normal0"/>
        <w:jc w:val="both"/>
      </w:pPr>
      <w:r w:rsidRPr="00167696">
        <w:t xml:space="preserve">Avec l’essor du cloud </w:t>
      </w:r>
      <w:proofErr w:type="spellStart"/>
      <w:r w:rsidRPr="00167696">
        <w:t>computing</w:t>
      </w:r>
      <w:proofErr w:type="spellEnd"/>
      <w:r w:rsidRPr="00167696">
        <w:t>, la sécurité de l’authentification et de la gestion des clés est devenue cruciale. Les infrastructures à clés publiques (PKI) jouent un rôle fondamental en garantissant la confiance numérique par l’usage de certificats X.509. En effet, les certificats numériques permettent d’authentifier l’identité des utilisateurs et des systèmes, surpassant les faiblesse des mots de passe traditionnels : ils vérifient l’identité des utilisateurs ou des systèmes, atténuant les risques de phishing </w:t>
      </w:r>
      <w:hyperlink r:id="rId5" w:anchor=":~:text=Therefore%2C%20PKI%20has%20surpassed%20the,trustable%20solution%20to%20many%20organizations">
        <w:r w:rsidR="00631A8F" w:rsidRPr="00167696">
          <w:rPr>
            <w:rStyle w:val="Lienhypertexte"/>
          </w:rPr>
          <w:t>[</w:t>
        </w:r>
        <w:r w:rsidR="00631A8F" w:rsidRPr="00167696">
          <w:rPr>
            <w:rStyle w:val="Lienhypertexte"/>
          </w:rPr>
          <w:t>1</w:t>
        </w:r>
        <w:r w:rsidR="00631A8F" w:rsidRPr="00167696">
          <w:rPr>
            <w:rStyle w:val="Lienhypertexte"/>
          </w:rPr>
          <w:t>]</w:t>
        </w:r>
      </w:hyperlink>
      <w:r w:rsidRPr="00167696">
        <w:t>. Pour de nombreuses organisations, la PKI demeure ainsi la base de leur cybersécurité.</w:t>
      </w:r>
    </w:p>
    <w:p w14:paraId="2C8362DC" w14:textId="545126FA" w:rsidR="00631A8F" w:rsidRPr="00167696" w:rsidRDefault="00000000" w:rsidP="005C02AF">
      <w:pPr>
        <w:pStyle w:val="normal0"/>
        <w:jc w:val="both"/>
      </w:pPr>
      <w:r w:rsidRPr="00167696">
        <w:t>Cependant, les implémentations classiques de PKI montrent aujourd’hui des limites importantes, notamment dans des environnements cloud dynamiques. Les architectures PKI hiérarchiques centralisées sont vulnérables : la compromission d’une seule autorité de certification (CA) peut compromettre l’ensemble du système de confiance. Comme l’illustrent Shore et QuSecure, si l’une de ces CA est détournée, un attaquant peut produire de faux certificats pour des milliers de sites Web, dévoilant ainsi la PKI comme un maillon faible où un point de défaillance compromet tout l’écosystème</w:t>
      </w:r>
      <w:hyperlink r:id="rId6" w:anchor=":~:text=CA%20on%20our%20browsers%20allow,which%20the%20communications%20process%20occurs">
        <w:r w:rsidR="00631A8F" w:rsidRPr="00167696">
          <w:rPr>
            <w:rStyle w:val="Lienhypertexte"/>
          </w:rPr>
          <w:t>[</w:t>
        </w:r>
        <w:r w:rsidR="00631A8F" w:rsidRPr="00167696">
          <w:rPr>
            <w:rStyle w:val="Lienhypertexte"/>
          </w:rPr>
          <w:t>2</w:t>
        </w:r>
        <w:r w:rsidR="00631A8F" w:rsidRPr="00167696">
          <w:rPr>
            <w:rStyle w:val="Lienhypertexte"/>
          </w:rPr>
          <w:t>]</w:t>
        </w:r>
      </w:hyperlink>
      <w:r w:rsidRPr="00167696">
        <w:t>. Par ailleurs, ces systèmes hérités souffrent d’une absence de flexibilité et d’automatisation adaptée aux exigences actuelles : ils manquent souvent de souplesse, d’évolutivité et d’automatisation</w:t>
      </w:r>
      <w:r w:rsidR="00FE371A">
        <w:t xml:space="preserve"> </w:t>
      </w:r>
      <w:hyperlink r:id="rId7" w:anchor=":~:text=However%2C%20legacy%20PKI%20systems%2C%20the,to%20stand%20against%20cyber%20threats">
        <w:r w:rsidR="00631A8F" w:rsidRPr="00167696">
          <w:rPr>
            <w:rStyle w:val="Lienhypertexte"/>
          </w:rPr>
          <w:t>[3</w:t>
        </w:r>
        <w:r w:rsidR="00631A8F" w:rsidRPr="00167696">
          <w:rPr>
            <w:rStyle w:val="Lienhypertexte"/>
          </w:rPr>
          <w:t>]</w:t>
        </w:r>
      </w:hyperlink>
      <w:r w:rsidRPr="00167696">
        <w:t xml:space="preserve"> et s’appuient sur des algorithmes ou architectures statiques parfois obsolètes</w:t>
      </w:r>
      <w:hyperlink r:id="rId8" w:anchor=":~:text=The%20rigidity%20of%20legacy%20PKI,dynamic%20and%20scalable%20security%20solutions">
        <w:r w:rsidR="00631A8F" w:rsidRPr="00167696">
          <w:rPr>
            <w:rStyle w:val="Lienhypertexte"/>
          </w:rPr>
          <w:t>[4</w:t>
        </w:r>
        <w:r w:rsidR="00631A8F" w:rsidRPr="00167696">
          <w:rPr>
            <w:rStyle w:val="Lienhypertexte"/>
          </w:rPr>
          <w:t>]</w:t>
        </w:r>
      </w:hyperlink>
      <w:r w:rsidRPr="00167696">
        <w:t>. L’intégration de la PKI aux processus DevOps ou aux plateformes cloud modernes est ainsi laborieuse, ce qui accroît le risque d’erreurs humaines et de brèches de sécurité.</w:t>
      </w:r>
    </w:p>
    <w:p w14:paraId="47744F83" w14:textId="54D3AFD6" w:rsidR="00631A8F" w:rsidRPr="00167696" w:rsidRDefault="00000000" w:rsidP="005C02AF">
      <w:pPr>
        <w:pStyle w:val="normal0"/>
        <w:jc w:val="both"/>
      </w:pPr>
      <w:r w:rsidRPr="00167696">
        <w:t>De plus, déployer et maintenir une PKI interne exige des ressources financières et opérationnelles importantes. Les coûts initiaux et récurrents (licences, serveurs HSM, audits réguliers…) sont lourds</w:t>
      </w:r>
      <w:hyperlink r:id="rId9" w:anchor=":~:text=The%20institution%20needs%20to%20select,digital%20certificates%20will%20need%20to">
        <w:r w:rsidR="00631A8F" w:rsidRPr="00167696">
          <w:rPr>
            <w:rStyle w:val="Lienhypertexte"/>
          </w:rPr>
          <w:t>[5</w:t>
        </w:r>
        <w:r w:rsidR="00631A8F" w:rsidRPr="00167696">
          <w:rPr>
            <w:rStyle w:val="Lienhypertexte"/>
          </w:rPr>
          <w:t>]</w:t>
        </w:r>
      </w:hyperlink>
      <w:r w:rsidRPr="00167696">
        <w:t>. Ce fardeau financier est souvent prohibitif pour les petites et moyennes entreprises : le coût du matériel, des logiciels et du personnel peut être prohibitif, ce qui rend difficile pour les PME d’adopter une infrastructure PKI </w:t>
      </w:r>
      <w:hyperlink r:id="rId10" w:anchor=":~:text=and%20regulations%2C%20which%20can%20be,the%20growing%20number%20of%20digital">
        <w:r w:rsidR="00631A8F" w:rsidRPr="00167696">
          <w:rPr>
            <w:rStyle w:val="Lienhypertexte"/>
          </w:rPr>
          <w:t>[</w:t>
        </w:r>
        <w:r w:rsidR="00631A8F" w:rsidRPr="00167696">
          <w:rPr>
            <w:rStyle w:val="Lienhypertexte"/>
          </w:rPr>
          <w:t>6</w:t>
        </w:r>
        <w:r w:rsidR="00631A8F" w:rsidRPr="00167696">
          <w:rPr>
            <w:rStyle w:val="Lienhypertexte"/>
          </w:rPr>
          <w:t>]</w:t>
        </w:r>
      </w:hyperlink>
      <w:r w:rsidRPr="00167696">
        <w:t>. Même pour les grandes structures, la multiplication des instances PKI (sur site, dans chaque région cloud, etc.) accroît la complexité et les dépenses. Chaque fournisseur cloud (AWS, Azure, Google Cloud…) propose son propre service de gestion de clés et de certificats, aboutissant à un empilement de solutions propriétaires hétérogènes</w:t>
      </w:r>
      <w:hyperlink r:id="rId11" w:anchor=":~:text=Key%20management%20systems%20,been%20available%2C%20until%20relatively%20recently">
        <w:r w:rsidR="00631A8F" w:rsidRPr="00167696">
          <w:rPr>
            <w:rStyle w:val="Lienhypertexte"/>
          </w:rPr>
          <w:t>[</w:t>
        </w:r>
        <w:r w:rsidR="00631A8F" w:rsidRPr="00167696">
          <w:rPr>
            <w:rStyle w:val="Lienhypertexte"/>
          </w:rPr>
          <w:t>7</w:t>
        </w:r>
        <w:r w:rsidR="00631A8F" w:rsidRPr="00167696">
          <w:rPr>
            <w:rStyle w:val="Lienhypertexte"/>
          </w:rPr>
          <w:t>]</w:t>
        </w:r>
      </w:hyperlink>
      <w:r w:rsidRPr="00167696">
        <w:t>. Au final, la maintenance manuelle reste nécessaire : un oubli de renouvellement ou une mauvaise configuration peuvent provoquer des pannes critiques. À titre d’exemple, un opérateur télécom a récemment subi une coupure de service de plus d’une journée en raison d’un certificat SSL expiré, entraînant 132,8 millions de dollars de pertes</w:t>
      </w:r>
      <w:hyperlink r:id="rId12" w:anchor=":~:text=These%C2%A0outages%C2%A0were%20short%20and%20not%20too,both%20for%20money%20and%20reputation">
        <w:r w:rsidR="00631A8F" w:rsidRPr="00167696">
          <w:rPr>
            <w:rStyle w:val="Lienhypertexte"/>
          </w:rPr>
          <w:t>[</w:t>
        </w:r>
        <w:r w:rsidR="00631A8F" w:rsidRPr="00167696">
          <w:rPr>
            <w:rStyle w:val="Lienhypertexte"/>
          </w:rPr>
          <w:t>8</w:t>
        </w:r>
        <w:r w:rsidR="00631A8F" w:rsidRPr="00167696">
          <w:rPr>
            <w:rStyle w:val="Lienhypertexte"/>
          </w:rPr>
          <w:t>]</w:t>
        </w:r>
      </w:hyperlink>
      <w:r w:rsidRPr="00167696">
        <w:t>. Ces incidents soulignent la fragilité des chaînes de certification centralisées et la nécessité de solutions plus résilientes.</w:t>
      </w:r>
    </w:p>
    <w:p w14:paraId="2CD0B911" w14:textId="77777777" w:rsidR="005E6211" w:rsidRDefault="005E6211" w:rsidP="005C02AF">
      <w:pPr>
        <w:jc w:val="both"/>
        <w:rPr>
          <w:rFonts w:ascii="Arial" w:hAnsi="Arial" w:cs="Arial"/>
          <w:sz w:val="21"/>
          <w:szCs w:val="21"/>
        </w:rPr>
      </w:pPr>
      <w:bookmarkStart w:id="3" w:name="problématique"/>
      <w:bookmarkEnd w:id="1"/>
      <w:r>
        <w:br w:type="page"/>
      </w:r>
    </w:p>
    <w:p w14:paraId="541B3A44" w14:textId="70A2B398" w:rsidR="00631A8F" w:rsidRDefault="00000000" w:rsidP="005C02AF">
      <w:pPr>
        <w:pStyle w:val="Titre1"/>
        <w:jc w:val="both"/>
      </w:pPr>
      <w:r w:rsidRPr="00167696">
        <w:lastRenderedPageBreak/>
        <w:t>Problématique</w:t>
      </w:r>
    </w:p>
    <w:p w14:paraId="15E698A2" w14:textId="77777777" w:rsidR="00D739CF" w:rsidRPr="00D739CF" w:rsidRDefault="00D739CF" w:rsidP="005C02AF">
      <w:pPr>
        <w:pStyle w:val="normal0"/>
        <w:jc w:val="both"/>
      </w:pPr>
      <w:r w:rsidRPr="00D739CF">
        <w:t xml:space="preserve">Dans les environnements cloud modernes, l’authentification des utilisateurs, services et appareils constitue une brique essentielle de la sécurité des systèmes d’information. L’Infrastructure à Clé Publique (PKI), bien qu’ayant fait ses preuves, repose sur des modèles centralisés qui exposent l’ensemble du système à des vulnérabilités critiques. </w:t>
      </w:r>
    </w:p>
    <w:p w14:paraId="4A7A2969" w14:textId="77777777" w:rsidR="00D739CF" w:rsidRPr="00E3530C" w:rsidRDefault="00D739CF" w:rsidP="005C02AF">
      <w:pPr>
        <w:pStyle w:val="normal0"/>
        <w:jc w:val="both"/>
      </w:pPr>
      <w:r w:rsidRPr="00E3530C">
        <w:t>Un exemple marquant est l’incident survenu en 2022, dans lequel des hackers étatiques chinois ont réussi à infecter une autorité de certification, ainsi que plusieurs agences gouvernementales et de défense, avec des logiciels malveillants sophistiqués [</w:t>
      </w:r>
      <w:hyperlink r:id="rId13" w:history="1">
        <w:r w:rsidRPr="00E3530C">
          <w:rPr>
            <w:rStyle w:val="Lienhypertexte"/>
            <w:color w:val="auto"/>
          </w:rPr>
          <w:t>1</w:t>
        </w:r>
      </w:hyperlink>
      <w:r w:rsidRPr="00E3530C">
        <w:t>]. Bien que les chercheurs n'aient pas trouvé de preuve que l'infrastructure de certification elle-même ait été compromise, la simple infection d'une telle entité est préoccupante. Les attaquants auraient pu utiliser cette position pour signer numériquement des logiciels malveillants, facilitant ainsi leur passage à travers les protections des terminaux, ou pour usurper l'identité de sites web de confiance.</w:t>
      </w:r>
    </w:p>
    <w:p w14:paraId="4B938194" w14:textId="77777777" w:rsidR="00D739CF" w:rsidRPr="00D739CF" w:rsidRDefault="00D739CF" w:rsidP="005C02AF">
      <w:pPr>
        <w:pStyle w:val="normal0"/>
        <w:jc w:val="both"/>
      </w:pPr>
      <w:r w:rsidRPr="00E3530C">
        <w:t xml:space="preserve">Un autre cas, est celui de </w:t>
      </w:r>
      <w:proofErr w:type="spellStart"/>
      <w:r w:rsidRPr="00E3530C">
        <w:t>Let's</w:t>
      </w:r>
      <w:proofErr w:type="spellEnd"/>
      <w:r w:rsidRPr="00E3530C">
        <w:t xml:space="preserve"> </w:t>
      </w:r>
      <w:proofErr w:type="spellStart"/>
      <w:r w:rsidRPr="00E3530C">
        <w:t>Encrypt</w:t>
      </w:r>
      <w:proofErr w:type="spellEnd"/>
      <w:r w:rsidRPr="00E3530C">
        <w:t>, en 2020, où une erreur logicielle a conduit à la révocation massive de plus de trois millions de certificats SSL validés [</w:t>
      </w:r>
      <w:hyperlink r:id="rId14" w:history="1">
        <w:r w:rsidRPr="00E3530C">
          <w:rPr>
            <w:rStyle w:val="Lienhypertexte"/>
            <w:color w:val="auto"/>
          </w:rPr>
          <w:t>2</w:t>
        </w:r>
      </w:hyperlink>
      <w:r w:rsidRPr="00E3530C">
        <w:t>]. Bien que l'incident n’ait pas été causé par une attaque, il souligne la fragilité opérationnelle d’un modèle centralisé, où une simple défaillance logicielle peut entraîner des conséquences à grande échelle pour la disponibilité des services.</w:t>
      </w:r>
    </w:p>
    <w:p w14:paraId="74DEDBD6" w14:textId="77777777" w:rsidR="00D739CF" w:rsidRDefault="00D739CF" w:rsidP="005C02AF">
      <w:pPr>
        <w:pStyle w:val="normal0"/>
        <w:jc w:val="both"/>
      </w:pPr>
      <w:r w:rsidRPr="00D739CF">
        <w:t>De plus, la mise en œuvre d’une PKI robuste implique généralement des coûts importants, notamment en matière de matériel sécurisé (comme les HSM), de gestion centralisée, de conformité réglementaire et de maintenance. Ces contraintes pèsent lourdement sur les petites et moyennes organisations, qui peinent à accéder à des standards de sécurité avancés en raison des ressources techniques et financières nécessaires.</w:t>
      </w:r>
    </w:p>
    <w:p w14:paraId="24A48F1D" w14:textId="77777777" w:rsidR="00D739CF" w:rsidRPr="00D739CF" w:rsidRDefault="00D739CF" w:rsidP="005C02AF">
      <w:pPr>
        <w:pStyle w:val="normal0"/>
        <w:jc w:val="both"/>
      </w:pPr>
      <w:r w:rsidRPr="00D739CF">
        <w:t>Au-delà de ces exemples, la PKI est sujette à des vulnérabilités structurelles persistantes :</w:t>
      </w:r>
    </w:p>
    <w:p w14:paraId="58131470" w14:textId="77777777" w:rsidR="00D739CF" w:rsidRPr="00D739CF" w:rsidRDefault="00D739CF" w:rsidP="005C02AF">
      <w:pPr>
        <w:pStyle w:val="normal0"/>
        <w:jc w:val="both"/>
      </w:pPr>
      <w:r w:rsidRPr="00D739CF">
        <w:t>Le tiers gestionnaire des certificats, souvent une autorité de certification (CA), peut être sujet à des abus de pouvoir et délivrer des certificats frauduleux ou manipuler les données à des fins malveillantes. Il peut aussi être vulnérable au chantage, à la corruption ou à des influences politiques et étatiques, compromettant ainsi la confidentialité et la liberté des utilisateurs.</w:t>
      </w:r>
    </w:p>
    <w:p w14:paraId="6F0402C6" w14:textId="77777777" w:rsidR="00D739CF" w:rsidRPr="00D739CF" w:rsidRDefault="00D739CF" w:rsidP="005C02AF">
      <w:pPr>
        <w:pStyle w:val="normal0"/>
        <w:jc w:val="both"/>
      </w:pPr>
      <w:r w:rsidRPr="00D739CF">
        <w:t>Par ailleurs, la centralisation de la gestion des clés privées constitue un point de défaillance unique. En cas d'attaque réussie sur le serveur où sont stockées les clés privées ou d'erreur de configuration, toutes les clés pourraient être compromises, affectant directement l'ensemble des transactions de l'entreprise.</w:t>
      </w:r>
    </w:p>
    <w:p w14:paraId="07EB49F6" w14:textId="77777777" w:rsidR="00D739CF" w:rsidRPr="00D739CF" w:rsidRDefault="00D739CF" w:rsidP="005C02AF">
      <w:pPr>
        <w:pStyle w:val="normal0"/>
        <w:jc w:val="both"/>
      </w:pPr>
      <w:r w:rsidRPr="00D739CF">
        <w:t xml:space="preserve">De plus, aussi bien les clés privées échangées lors des communications que les certificats numériques, sont exposés à une compromission face aux différentes attaques ciblées ou à une perte. </w:t>
      </w:r>
    </w:p>
    <w:p w14:paraId="688128B9" w14:textId="77777777" w:rsidR="00D739CF" w:rsidRPr="00D739CF" w:rsidRDefault="00D739CF" w:rsidP="005C02AF">
      <w:pPr>
        <w:pStyle w:val="normal0"/>
        <w:jc w:val="both"/>
      </w:pPr>
      <w:r w:rsidRPr="00D739CF">
        <w:t xml:space="preserve">On note également que la transmission de ces clés sur des réseaux non sécurisés expose les utilisateurs à des risques de piratage. Si une clé est envoyée via un canal non sécurisé, elle </w:t>
      </w:r>
      <w:r w:rsidRPr="00D739CF">
        <w:lastRenderedPageBreak/>
        <w:t>pourrait être interceptée par un acteur malveillant, permettant une attaque de type Man-in-the-Middle sur les clients utilisant ce serveur.</w:t>
      </w:r>
    </w:p>
    <w:p w14:paraId="41C767EA" w14:textId="77777777" w:rsidR="00D739CF" w:rsidRPr="00D739CF" w:rsidRDefault="00D739CF" w:rsidP="005C02AF">
      <w:pPr>
        <w:pStyle w:val="normal0"/>
        <w:jc w:val="both"/>
      </w:pPr>
      <w:r w:rsidRPr="00D739CF">
        <w:t>Cela soulève plusieurs questions de recherche fondamentales :</w:t>
      </w:r>
    </w:p>
    <w:p w14:paraId="19EA5BEB" w14:textId="77777777" w:rsidR="00D739CF" w:rsidRPr="00D739CF" w:rsidRDefault="00D739CF" w:rsidP="005C02AF">
      <w:pPr>
        <w:pStyle w:val="normal0"/>
        <w:jc w:val="both"/>
      </w:pPr>
      <w:r w:rsidRPr="00D739CF">
        <w:t>Comment l’intégration de la MPC et des ZKP dans une architecture PKI permet-elle de renforcer la sécurité, la confidentialité et la vérifiabilité des authentifications dans le cloud ?</w:t>
      </w:r>
    </w:p>
    <w:p w14:paraId="4ED50D07" w14:textId="77777777" w:rsidR="00D739CF" w:rsidRPr="00D739CF" w:rsidRDefault="00D739CF" w:rsidP="005C02AF">
      <w:pPr>
        <w:pStyle w:val="normal0"/>
        <w:jc w:val="both"/>
      </w:pPr>
      <w:r w:rsidRPr="00D739CF">
        <w:t>Dans quelle mesure la répartition des clés privées entre plusieurs nœuds MPC améliore-t-elle la tolérance aux fautes et réduit-elle les risques liés à un point de compromission unique ?</w:t>
      </w:r>
    </w:p>
    <w:p w14:paraId="59FE8FFC" w14:textId="1013E579" w:rsidR="00D739CF" w:rsidRDefault="00D739CF" w:rsidP="005C02AF">
      <w:pPr>
        <w:pStyle w:val="normal0"/>
        <w:jc w:val="both"/>
      </w:pPr>
      <w:r w:rsidRPr="00D739CF">
        <w:t>En quoi cette approche hybride PKI-MPC-ZKP offre-t-elle une alternative économiquement viable aux infrastructures PKI classiques, notamment pour les entreprises aux ressources limitées et les environnements cloud évolutifs ?</w:t>
      </w:r>
    </w:p>
    <w:p w14:paraId="35259069" w14:textId="77777777" w:rsidR="001C2E12" w:rsidRPr="001C2E12" w:rsidRDefault="001C2E12" w:rsidP="005C02AF">
      <w:pPr>
        <w:jc w:val="both"/>
      </w:pPr>
    </w:p>
    <w:bookmarkEnd w:id="2"/>
    <w:bookmarkEnd w:id="3"/>
    <w:p w14:paraId="429861F4" w14:textId="4F0073BF" w:rsidR="00915301" w:rsidRDefault="00915301" w:rsidP="005C02AF">
      <w:pPr>
        <w:jc w:val="both"/>
      </w:pPr>
      <w:r>
        <w:br w:type="page"/>
      </w:r>
    </w:p>
    <w:p w14:paraId="1AB0CAF5" w14:textId="77777777" w:rsidR="00915301" w:rsidRDefault="00915301" w:rsidP="005C02AF">
      <w:pPr>
        <w:pStyle w:val="Titre1"/>
        <w:jc w:val="both"/>
      </w:pPr>
      <w:r>
        <w:lastRenderedPageBreak/>
        <w:t>Introduction</w:t>
      </w:r>
    </w:p>
    <w:p w14:paraId="050C7656" w14:textId="77777777" w:rsidR="00915301" w:rsidRPr="00496A81" w:rsidRDefault="00915301" w:rsidP="005C02AF">
      <w:pPr>
        <w:pStyle w:val="normal0"/>
        <w:jc w:val="both"/>
        <w:rPr>
          <w:lang w:val="fr-FR"/>
        </w:rPr>
      </w:pPr>
      <w:r w:rsidRPr="00496A81">
        <w:rPr>
          <w:lang w:val="fr-FR"/>
        </w:rPr>
        <w:t xml:space="preserve">Le cloud </w:t>
      </w:r>
      <w:proofErr w:type="spellStart"/>
      <w:r w:rsidRPr="00496A81">
        <w:rPr>
          <w:lang w:val="fr-FR"/>
        </w:rPr>
        <w:t>computing</w:t>
      </w:r>
      <w:proofErr w:type="spellEnd"/>
      <w:r w:rsidRPr="00496A81">
        <w:rPr>
          <w:lang w:val="fr-FR"/>
        </w:rPr>
        <w:t xml:space="preserve"> est une infrastructure informatique complète et distante accessible via Internet. Il offre une flexibilité, une réduction de coût et une scalabilité importante aux entreprises et aux particuliers qui l’adoptent. Cependant, cette évolution s’accompagne de défis majeurs en matière de sécurité et de protection des données. L’un des aspects fondamentaux de cette sécurité repose sur l’authentification des utilisateurs, des appareils et des services.</w:t>
      </w:r>
    </w:p>
    <w:p w14:paraId="4A24844D" w14:textId="77777777" w:rsidR="00915301" w:rsidRPr="00496A81" w:rsidRDefault="00915301" w:rsidP="005C02AF">
      <w:pPr>
        <w:pStyle w:val="normal0"/>
        <w:jc w:val="both"/>
        <w:rPr>
          <w:lang w:val="fr-FR"/>
        </w:rPr>
      </w:pPr>
      <w:r w:rsidRPr="00496A81">
        <w:rPr>
          <w:lang w:val="fr-FR"/>
        </w:rPr>
        <w:t>L’infrastructure à clé publique (PKI – Public Key Infrastructure) est une solution largement adoptée pour sécuriser les échanges de données et authentifier les entités dans les systèmes numériques. Elle repose sur un modèle cryptographique asymétrique, basé sur l’utilisation d’une paire de clés privée et publique, pour émettre, gérer et révoquer les certificats numériques. Toutefois, malgré son efficacité, la PKI classique présente plusieurs limitations critiques. On peut citer, entre autres, sa dépendance à des autorités de certification centralisées, ses vulnérabilités face aux attaques modernes, et les coûts élevés liés à son déploiement, à sa maintenance et à la gestion sécurisée des clés privées (notamment via des modules matériels HSM). Ces contraintes rendent son adoption difficile pour de nombreuses organisations, en particulier les petites et moyennes entreprises.</w:t>
      </w:r>
    </w:p>
    <w:p w14:paraId="75F46D9D" w14:textId="77777777" w:rsidR="00915301" w:rsidRPr="00496A81" w:rsidRDefault="00915301" w:rsidP="005C02AF">
      <w:pPr>
        <w:pStyle w:val="normal0"/>
        <w:jc w:val="both"/>
        <w:rPr>
          <w:lang w:val="fr-FR"/>
        </w:rPr>
      </w:pPr>
      <w:r w:rsidRPr="00496A81">
        <w:rPr>
          <w:lang w:val="fr-FR"/>
        </w:rPr>
        <w:t xml:space="preserve">Dans ce contexte, l’intégration de la computation multipartite (MPC – Multi Party Computation) et des preuves à divulgation nulle de connaissance (ZKP – </w:t>
      </w:r>
      <w:proofErr w:type="spellStart"/>
      <w:r w:rsidRPr="00496A81">
        <w:rPr>
          <w:lang w:val="fr-FR"/>
        </w:rPr>
        <w:t>Zero</w:t>
      </w:r>
      <w:proofErr w:type="spellEnd"/>
      <w:r w:rsidRPr="00496A81">
        <w:rPr>
          <w:lang w:val="fr-FR"/>
        </w:rPr>
        <w:t xml:space="preserve"> </w:t>
      </w:r>
      <w:proofErr w:type="spellStart"/>
      <w:r w:rsidRPr="00496A81">
        <w:rPr>
          <w:lang w:val="fr-FR"/>
        </w:rPr>
        <w:t>Knowledge</w:t>
      </w:r>
      <w:proofErr w:type="spellEnd"/>
      <w:r w:rsidRPr="00496A81">
        <w:rPr>
          <w:lang w:val="fr-FR"/>
        </w:rPr>
        <w:t xml:space="preserve"> </w:t>
      </w:r>
      <w:proofErr w:type="spellStart"/>
      <w:r w:rsidRPr="00496A81">
        <w:rPr>
          <w:lang w:val="fr-FR"/>
        </w:rPr>
        <w:t>Proofs</w:t>
      </w:r>
      <w:proofErr w:type="spellEnd"/>
      <w:r w:rsidRPr="00496A81">
        <w:rPr>
          <w:lang w:val="fr-FR"/>
        </w:rPr>
        <w:t>) émerge comme une piste prometteuse. La MPC permet à plusieurs parties de réaliser ensemble des calculs sur des données sensibles sans jamais les révéler entre elles, ce qui renforce la confidentialité et réduit les points de défaillance uniques. Quant à la ZKP, elle permet à une entité de prouver la véracité d’une information sans en divulguer le contenu, assurant ainsi une authentification plus respectueuse de la vie privée.</w:t>
      </w:r>
    </w:p>
    <w:p w14:paraId="3D1E129A" w14:textId="77777777" w:rsidR="00915301" w:rsidRPr="00496A81" w:rsidRDefault="00915301" w:rsidP="005C02AF">
      <w:pPr>
        <w:pStyle w:val="normal0"/>
        <w:jc w:val="both"/>
        <w:rPr>
          <w:lang w:val="fr-FR"/>
        </w:rPr>
      </w:pPr>
      <w:r w:rsidRPr="00496A81">
        <w:rPr>
          <w:lang w:val="fr-FR"/>
        </w:rPr>
        <w:t>La combinaison de la MPC et de la ZKP dans les protocoles d’authentification basés sur la PKI constitue une approche innovante pour construire des architectures plus sécurisées, plus résilientes, mais aussi plus économiques. En effet, cette solution permet de s’affranchir des modules matériels coûteux, de réduire la dépendance à des tiers de confiance centralisés, et de tirer parti des infrastructures logicielles cloud existantes pour distribuer la gestion des clés. Il en résulte une solution adaptée aussi bien aux grandes plateformes cloud qu’aux organisations disposant de moyens plus limités, rendant la sécurité avancée accessible à un plus large éventail d’acteurs.</w:t>
      </w:r>
    </w:p>
    <w:p w14:paraId="45BC6D72" w14:textId="77777777" w:rsidR="00915301" w:rsidRPr="00496A81" w:rsidRDefault="00915301" w:rsidP="005C02AF">
      <w:pPr>
        <w:pStyle w:val="normal0"/>
        <w:jc w:val="both"/>
        <w:rPr>
          <w:lang w:val="fr-FR"/>
        </w:rPr>
      </w:pPr>
      <w:r w:rsidRPr="00496A81">
        <w:rPr>
          <w:lang w:val="fr-FR"/>
        </w:rPr>
        <w:t>Dans ce mémoire, il s’agira d’étudier comment l’intégration conjointe de la MPC et de la ZKP peut améliorer les protocoles d’authentification basés sur la PKI dans les systèmes cloud, tout en garantissant des niveaux élevés de sécurité, de résilience et d’accessibilité économique.</w:t>
      </w:r>
    </w:p>
    <w:p w14:paraId="68BF7D89" w14:textId="77777777" w:rsidR="00915301" w:rsidRPr="00496A81" w:rsidRDefault="00915301" w:rsidP="005C02AF">
      <w:pPr>
        <w:pStyle w:val="normal0"/>
        <w:jc w:val="both"/>
        <w:rPr>
          <w:lang w:val="fr-FR"/>
        </w:rPr>
      </w:pPr>
      <w:r w:rsidRPr="00496A81">
        <w:rPr>
          <w:lang w:val="fr-FR"/>
        </w:rPr>
        <w:t xml:space="preserve">Le mémoire sera structuré en quatre chapitres. Le premier introduit le contexte de l’authentification dans les systèmes cloud, la problématique ainsi que la présentation des concepts clés. Le second propose un état de l’art des solutions existantes. Dans le troisième, nous présentons notre approche pour améliorer l’authentification en intégrant la MPC et la ZKP. Enfin, le quatrième </w:t>
      </w:r>
      <w:r w:rsidRPr="00496A81">
        <w:rPr>
          <w:lang w:val="fr-FR"/>
        </w:rPr>
        <w:lastRenderedPageBreak/>
        <w:t>chapitre est consacré à l’implémentation expérimentale de notre approche et à l’analyse des résultats obtenus.</w:t>
      </w:r>
    </w:p>
    <w:p w14:paraId="2DEF38B7" w14:textId="77777777" w:rsidR="00915301" w:rsidRDefault="00483383" w:rsidP="005C02AF">
      <w:pPr>
        <w:pStyle w:val="Titre1"/>
        <w:jc w:val="both"/>
      </w:pPr>
      <w:r>
        <w:br w:type="page"/>
      </w:r>
      <w:r w:rsidR="00915301">
        <w:lastRenderedPageBreak/>
        <w:t>RESUME</w:t>
      </w:r>
    </w:p>
    <w:p w14:paraId="25296096" w14:textId="77777777" w:rsidR="00E12CA3" w:rsidRPr="002C524C" w:rsidRDefault="00E12CA3" w:rsidP="005C02AF">
      <w:pPr>
        <w:pStyle w:val="normal0"/>
        <w:jc w:val="both"/>
        <w:rPr>
          <w:lang w:val="fr-FR"/>
        </w:rPr>
      </w:pPr>
      <w:r w:rsidRPr="002C524C">
        <w:rPr>
          <w:lang w:val="fr-FR"/>
        </w:rPr>
        <w:t>La sécurité des infrastructures cloud repose largement sur des mécanismes cryptographiques robustes, parmi lesquels l’infrastructure à clé publique (PKI) constitue un pilier fondamental. Cependant, les schémas PKI traditionnels présentent des limitations critiques, notamment la centralisation de la clé privée au niveau de l’autorité de certification (CA), qui en fait un point de défaillance unique, ainsi que des coûts d’implémentation et de maintenance élevés.</w:t>
      </w:r>
    </w:p>
    <w:p w14:paraId="3F6B2798" w14:textId="77777777" w:rsidR="00E12CA3" w:rsidRPr="002C524C" w:rsidRDefault="00E12CA3" w:rsidP="005C02AF">
      <w:pPr>
        <w:pStyle w:val="normal0"/>
        <w:jc w:val="both"/>
        <w:rPr>
          <w:lang w:val="fr-FR"/>
        </w:rPr>
      </w:pPr>
      <w:r w:rsidRPr="002C524C">
        <w:rPr>
          <w:lang w:val="fr-FR"/>
        </w:rPr>
        <w:t>Ce mémoire propose une nouvelle architecture sécurisée combinant la PKI avec la computation multipartite sécurisée (MPC) et les preuves à divulgation nulle de connaissance (ZKP), dans le but de renforcer la résilience, la confidentialité, la vérifiabilité, tout en réduisant significativement les coûts opérationnels.</w:t>
      </w:r>
      <w:r>
        <w:rPr>
          <w:lang w:val="fr-FR"/>
        </w:rPr>
        <w:t xml:space="preserve"> </w:t>
      </w:r>
      <w:r w:rsidRPr="002C524C">
        <w:rPr>
          <w:lang w:val="fr-FR"/>
        </w:rPr>
        <w:t>La génération et l’usage des clés privées y sont répartis entre plusieurs nœuds MPC, éliminant ainsi la centralisation du secret. Les preuves ZKP viennent compléter le dispositif en assurant une authentification sans divulgation d’informations sensibles.</w:t>
      </w:r>
      <w:r>
        <w:rPr>
          <w:lang w:val="fr-FR"/>
        </w:rPr>
        <w:t xml:space="preserve"> </w:t>
      </w:r>
      <w:r w:rsidRPr="002C524C">
        <w:rPr>
          <w:lang w:val="fr-FR"/>
        </w:rPr>
        <w:t>Cette approche permet de remplacer les composants matériels onéreux par des mécanismes logiciels distribués, plus accessibles et adaptables, notamment dans les environnements cloud.</w:t>
      </w:r>
    </w:p>
    <w:p w14:paraId="0CDAC88A" w14:textId="77777777" w:rsidR="00E12CA3" w:rsidRPr="002C524C" w:rsidRDefault="00E12CA3" w:rsidP="005C02AF">
      <w:pPr>
        <w:pStyle w:val="normal0"/>
        <w:jc w:val="both"/>
        <w:rPr>
          <w:lang w:val="fr-FR"/>
        </w:rPr>
      </w:pPr>
      <w:r w:rsidRPr="002C524C">
        <w:rPr>
          <w:lang w:val="fr-FR"/>
        </w:rPr>
        <w:t>Une preuve de concept a été développée dans un environnement virtualisé (Docker/</w:t>
      </w:r>
      <w:proofErr w:type="spellStart"/>
      <w:r w:rsidRPr="002C524C">
        <w:rPr>
          <w:lang w:val="fr-FR"/>
        </w:rPr>
        <w:t>Kubernetes</w:t>
      </w:r>
      <w:proofErr w:type="spellEnd"/>
      <w:r w:rsidRPr="002C524C">
        <w:rPr>
          <w:lang w:val="fr-FR"/>
        </w:rPr>
        <w:t xml:space="preserve">), mettant en œuvre des protocoles cryptographiques concrets (ECDSA à seuil, DKG, circuits ZKP </w:t>
      </w:r>
      <w:proofErr w:type="spellStart"/>
      <w:r w:rsidRPr="002C524C">
        <w:rPr>
          <w:lang w:val="fr-FR"/>
        </w:rPr>
        <w:t>Circom</w:t>
      </w:r>
      <w:proofErr w:type="spellEnd"/>
      <w:r w:rsidRPr="002C524C">
        <w:rPr>
          <w:lang w:val="fr-FR"/>
        </w:rPr>
        <w:t>). Les résultats expérimentaux montrent une sécurité avancée, une scalabilité prometteuse et une viabilité économique qui rendent la solution applicable aussi bien aux grandes plateformes cloud qu’aux petites et moyennes entreprises.</w:t>
      </w:r>
    </w:p>
    <w:p w14:paraId="404C1333" w14:textId="23C49819" w:rsidR="00E12CA3" w:rsidRPr="002C524C" w:rsidRDefault="00E12CA3" w:rsidP="005C02AF">
      <w:pPr>
        <w:pStyle w:val="normal0"/>
        <w:jc w:val="both"/>
        <w:rPr>
          <w:lang w:val="fr-FR"/>
        </w:rPr>
      </w:pPr>
      <w:r w:rsidRPr="002C524C">
        <w:rPr>
          <w:b/>
          <w:bCs/>
          <w:lang w:val="fr-FR"/>
        </w:rPr>
        <w:t>Mots clés</w:t>
      </w:r>
      <w:r w:rsidRPr="002C524C">
        <w:rPr>
          <w:lang w:val="fr-FR"/>
        </w:rPr>
        <w:t xml:space="preserve"> : Infrastructure à clé publique (PKI), Computation multipartite (MPC), Preuves à divulgation nulle de connaissance (ZKP), Sécurité, Cloud</w:t>
      </w:r>
    </w:p>
    <w:p w14:paraId="2AE698A1" w14:textId="77777777" w:rsidR="00E12CA3" w:rsidRDefault="00915301" w:rsidP="005C02AF">
      <w:pPr>
        <w:pStyle w:val="Titre1"/>
        <w:jc w:val="both"/>
      </w:pPr>
      <w:r>
        <w:br w:type="page"/>
      </w:r>
      <w:r w:rsidR="00E12CA3">
        <w:lastRenderedPageBreak/>
        <w:t>ABSTRAT</w:t>
      </w:r>
    </w:p>
    <w:p w14:paraId="4F1CABB3" w14:textId="77777777" w:rsidR="00E12CA3" w:rsidRPr="002C524C" w:rsidRDefault="00E12CA3" w:rsidP="005C02AF">
      <w:pPr>
        <w:pStyle w:val="normal0"/>
        <w:jc w:val="both"/>
        <w:rPr>
          <w:lang w:val="en-US"/>
        </w:rPr>
      </w:pPr>
      <w:r w:rsidRPr="002C524C">
        <w:rPr>
          <w:lang w:val="en-US"/>
        </w:rPr>
        <w:t>The security of cloud infrastructures relies heavily on robust cryptographic mechanisms, among which Public Key Infrastructure (PKI) remains a core component. However, traditional PKI architectures suffer from critical limitations, including the centralization of private keys at the Certificate Authority (CA) level—creating a single point of failure—as well as high deployment and operational costs.</w:t>
      </w:r>
    </w:p>
    <w:p w14:paraId="19F3C534" w14:textId="77777777" w:rsidR="00E12CA3" w:rsidRPr="002C524C" w:rsidRDefault="00E12CA3" w:rsidP="005C02AF">
      <w:pPr>
        <w:pStyle w:val="normal0"/>
        <w:jc w:val="both"/>
        <w:rPr>
          <w:lang w:val="en-US"/>
        </w:rPr>
      </w:pPr>
      <w:r w:rsidRPr="002C524C">
        <w:rPr>
          <w:lang w:val="en-US"/>
        </w:rPr>
        <w:t>This research proposes a new secure architecture that combines PKI with Secure Multiparty Computation (MPC) and Zero-Knowledge Proofs (ZKP), aiming to improve resilience, confidentiality, verifiability, and cost efficiency. Private key generation and usage are distributed across multiple MPC nodes, eliminating centralized key exposure. ZKP mechanisms are used to authenticate entities without disclosing any sensitive information. This approach allows for the replacement of expensive hardware modules (e.g., HSMs) with software-based, distributed systems that are both scalable and economically viable.</w:t>
      </w:r>
    </w:p>
    <w:p w14:paraId="37E10C4C" w14:textId="77777777" w:rsidR="00E12CA3" w:rsidRPr="002C524C" w:rsidRDefault="00E12CA3" w:rsidP="005C02AF">
      <w:pPr>
        <w:pStyle w:val="normal0"/>
        <w:jc w:val="both"/>
        <w:rPr>
          <w:lang w:val="en-US"/>
        </w:rPr>
      </w:pPr>
      <w:r w:rsidRPr="002C524C">
        <w:rPr>
          <w:lang w:val="en-US"/>
        </w:rPr>
        <w:t xml:space="preserve">A proof-of-concept was implemented in a virtualized environment (Docker/Kubernetes), leveraging concrete cryptographic protocols (threshold ECDSA, DKG, </w:t>
      </w:r>
      <w:proofErr w:type="spellStart"/>
      <w:r w:rsidRPr="002C524C">
        <w:rPr>
          <w:lang w:val="en-US"/>
        </w:rPr>
        <w:t>Circom</w:t>
      </w:r>
      <w:proofErr w:type="spellEnd"/>
      <w:r w:rsidRPr="002C524C">
        <w:rPr>
          <w:lang w:val="en-US"/>
        </w:rPr>
        <w:t xml:space="preserve"> ZKP circuits). Experimental results demonstrate strong security guarantees, promising scalability, and a low-cost operational profile—making the solution suitable for both large cloud platforms and smaller organizations.</w:t>
      </w:r>
    </w:p>
    <w:p w14:paraId="4FA1801F" w14:textId="440C1DD6" w:rsidR="00E12CA3" w:rsidRPr="002C524C" w:rsidRDefault="00E12CA3" w:rsidP="005C02AF">
      <w:pPr>
        <w:pStyle w:val="normal0"/>
        <w:jc w:val="both"/>
        <w:rPr>
          <w:lang w:val="en-US"/>
        </w:rPr>
      </w:pPr>
      <w:r w:rsidRPr="002C524C">
        <w:rPr>
          <w:b/>
          <w:bCs/>
          <w:lang w:val="en-US"/>
        </w:rPr>
        <w:t>Keywords</w:t>
      </w:r>
      <w:r w:rsidRPr="002C524C">
        <w:rPr>
          <w:lang w:val="en-US"/>
        </w:rPr>
        <w:t>: Public Key Infrastructure (PKI), Secure Multiparty Computation (MPC), Zero-Knowledge Proofs (ZKP), Security, Cloud</w:t>
      </w:r>
    </w:p>
    <w:p w14:paraId="0CECE94A" w14:textId="23C9A281" w:rsidR="00A95F6A" w:rsidRDefault="00E12CA3" w:rsidP="005C02AF">
      <w:pPr>
        <w:pStyle w:val="Titre1"/>
        <w:jc w:val="both"/>
        <w:rPr>
          <w:rFonts w:ascii="Arial" w:hAnsi="Arial" w:cs="Arial"/>
          <w:sz w:val="21"/>
          <w:szCs w:val="21"/>
          <w:highlight w:val="yellow"/>
          <w:lang w:val="fr-FR"/>
        </w:rPr>
      </w:pPr>
      <w:r w:rsidRPr="00E12CA3">
        <w:rPr>
          <w:lang w:val="en-US"/>
        </w:rPr>
        <w:br w:type="page"/>
      </w:r>
    </w:p>
    <w:p w14:paraId="4D08E466" w14:textId="77777777" w:rsidR="00A95F6A" w:rsidRDefault="00A95F6A" w:rsidP="005C02AF">
      <w:pPr>
        <w:pStyle w:val="Titre1"/>
        <w:jc w:val="both"/>
        <w:rPr>
          <w:lang w:val="fr-FR"/>
        </w:rPr>
      </w:pPr>
      <w:r>
        <w:rPr>
          <w:lang w:val="fr-FR"/>
        </w:rPr>
        <w:lastRenderedPageBreak/>
        <w:t>Objectif principal</w:t>
      </w:r>
    </w:p>
    <w:p w14:paraId="2E5A566E" w14:textId="77777777" w:rsidR="00D66CAB" w:rsidRPr="00CA6433" w:rsidRDefault="00D66CAB" w:rsidP="005C02AF">
      <w:pPr>
        <w:pStyle w:val="normal0"/>
        <w:jc w:val="both"/>
        <w:rPr>
          <w:lang w:val="fr-FR"/>
        </w:rPr>
      </w:pPr>
      <w:r w:rsidRPr="00CA6433">
        <w:rPr>
          <w:lang w:val="fr-FR"/>
        </w:rPr>
        <w:t>L’objectif principal de ce travail est de concevoir une architecture d’authentification basée sur la PKI, intégrant les technologies de computation multipartite (MPC) et de preuve à divulgation nulle de connaissance (ZKP), afin de renforcer la sécurité, la résilience et la confidentialité des systèmes cloud, tout en réduisant les coûts techniques et opérationnels associés aux infrastructures PKI classiques.</w:t>
      </w:r>
    </w:p>
    <w:p w14:paraId="58AF9D10" w14:textId="77777777" w:rsidR="00D66CAB" w:rsidRDefault="00D66CAB" w:rsidP="005C02AF">
      <w:pPr>
        <w:pStyle w:val="normal0"/>
        <w:jc w:val="both"/>
        <w:rPr>
          <w:lang w:val="fr-FR"/>
        </w:rPr>
      </w:pPr>
    </w:p>
    <w:p w14:paraId="32748085" w14:textId="3A73459C" w:rsidR="00D66CAB" w:rsidRDefault="00D66CAB" w:rsidP="005C02AF">
      <w:pPr>
        <w:jc w:val="both"/>
        <w:rPr>
          <w:lang w:val="fr-FR"/>
        </w:rPr>
      </w:pPr>
      <w:r>
        <w:rPr>
          <w:lang w:val="fr-FR"/>
        </w:rPr>
        <w:br w:type="page"/>
      </w:r>
    </w:p>
    <w:p w14:paraId="1733F133" w14:textId="77777777" w:rsidR="00A95F6A" w:rsidRDefault="00A95F6A" w:rsidP="005C02AF">
      <w:pPr>
        <w:pStyle w:val="Titre1"/>
        <w:jc w:val="both"/>
        <w:rPr>
          <w:lang w:val="fr-FR"/>
        </w:rPr>
      </w:pPr>
      <w:r>
        <w:rPr>
          <w:lang w:val="fr-FR"/>
        </w:rPr>
        <w:lastRenderedPageBreak/>
        <w:t>Objectifs spécifiques</w:t>
      </w:r>
    </w:p>
    <w:p w14:paraId="17B14500" w14:textId="77777777" w:rsidR="00D66CAB" w:rsidRPr="00CA6433" w:rsidRDefault="00D66CAB" w:rsidP="005C02AF">
      <w:pPr>
        <w:pStyle w:val="normal0"/>
        <w:jc w:val="both"/>
        <w:rPr>
          <w:lang w:val="fr-FR"/>
        </w:rPr>
      </w:pPr>
      <w:r w:rsidRPr="00CA6433">
        <w:rPr>
          <w:b/>
          <w:bCs/>
          <w:lang w:val="fr-FR"/>
        </w:rPr>
        <w:t>Analyser en profondeur les limites des protocoles PKI traditionnels</w:t>
      </w:r>
      <w:r w:rsidRPr="00CA6433">
        <w:rPr>
          <w:lang w:val="fr-FR"/>
        </w:rPr>
        <w:t>, notamment en matière de centralisation, de vulnérabilités cryptographiques, de dépendance à une autorité de certification unique et de coût d’implémentation élevé dans les environnements cloud.</w:t>
      </w:r>
    </w:p>
    <w:p w14:paraId="06B0DB42" w14:textId="77777777" w:rsidR="00D66CAB" w:rsidRPr="00CA6433" w:rsidRDefault="00D66CAB" w:rsidP="005C02AF">
      <w:pPr>
        <w:pStyle w:val="normal0"/>
        <w:jc w:val="both"/>
        <w:rPr>
          <w:lang w:val="fr-FR"/>
        </w:rPr>
      </w:pPr>
      <w:r w:rsidRPr="00CA6433">
        <w:rPr>
          <w:b/>
          <w:bCs/>
          <w:lang w:val="fr-FR"/>
        </w:rPr>
        <w:t>Proposer une architecture hybride PKI–MPC–ZKP</w:t>
      </w:r>
      <w:r w:rsidRPr="00CA6433">
        <w:rPr>
          <w:lang w:val="fr-FR"/>
        </w:rPr>
        <w:t>, dans laquelle la gestion et l’utilisation des clés privées sont distribuées de manière sécurisée entre plusieurs nœuds, évitant ainsi les points de défaillance uniques et renforçant la résilience du système face aux attaques internes et externes.</w:t>
      </w:r>
    </w:p>
    <w:p w14:paraId="49D826AD" w14:textId="77777777" w:rsidR="00D66CAB" w:rsidRPr="00CA6433" w:rsidRDefault="00D66CAB" w:rsidP="005C02AF">
      <w:pPr>
        <w:pStyle w:val="normal0"/>
        <w:jc w:val="both"/>
        <w:rPr>
          <w:lang w:val="fr-FR"/>
        </w:rPr>
      </w:pPr>
      <w:r w:rsidRPr="00CA6433">
        <w:rPr>
          <w:b/>
          <w:bCs/>
          <w:lang w:val="fr-FR"/>
        </w:rPr>
        <w:t>Évaluer la faisabilité technique et économique</w:t>
      </w:r>
      <w:r w:rsidRPr="00CA6433">
        <w:rPr>
          <w:lang w:val="fr-FR"/>
        </w:rPr>
        <w:t xml:space="preserve"> de la solution proposée via une preuve de concept déployée dans un environnement virtualisé, en mettant l’accent sur la scalabilité, la robustesse cryptographique, les performances en temps réel, et la réduction des coûts par rapport aux infrastructures basées sur HSM.</w:t>
      </w:r>
    </w:p>
    <w:p w14:paraId="73A23D8F" w14:textId="77777777" w:rsidR="00D66CAB" w:rsidRPr="00D66CAB" w:rsidRDefault="00D66CAB" w:rsidP="005C02AF">
      <w:pPr>
        <w:pStyle w:val="normal0"/>
        <w:jc w:val="both"/>
        <w:rPr>
          <w:lang w:val="fr-FR"/>
        </w:rPr>
      </w:pPr>
    </w:p>
    <w:p w14:paraId="33628302" w14:textId="77777777" w:rsidR="00D66CAB" w:rsidRDefault="00D66CAB" w:rsidP="005C02AF">
      <w:pPr>
        <w:jc w:val="both"/>
        <w:rPr>
          <w:rFonts w:asciiTheme="majorHAnsi" w:eastAsiaTheme="majorEastAsia" w:hAnsiTheme="majorHAnsi" w:cstheme="majorBidi"/>
          <w:color w:val="0F4761" w:themeColor="accent1" w:themeShade="BF"/>
          <w:sz w:val="40"/>
          <w:szCs w:val="40"/>
          <w:lang w:val="fr-FR"/>
        </w:rPr>
      </w:pPr>
      <w:r>
        <w:rPr>
          <w:lang w:val="fr-FR"/>
        </w:rPr>
        <w:br w:type="page"/>
      </w:r>
    </w:p>
    <w:p w14:paraId="51C42598" w14:textId="77777777" w:rsidR="00D66CAB" w:rsidRDefault="00A95F6A" w:rsidP="005C02AF">
      <w:pPr>
        <w:pStyle w:val="Titre1"/>
        <w:jc w:val="both"/>
        <w:rPr>
          <w:lang w:val="fr-FR"/>
        </w:rPr>
      </w:pPr>
      <w:r>
        <w:rPr>
          <w:lang w:val="fr-FR"/>
        </w:rPr>
        <w:lastRenderedPageBreak/>
        <w:t>Hypothèses</w:t>
      </w:r>
    </w:p>
    <w:p w14:paraId="1A2FDC9B" w14:textId="77777777" w:rsidR="00D66CAB" w:rsidRPr="00CA6433" w:rsidRDefault="00D66CAB" w:rsidP="005C02AF">
      <w:pPr>
        <w:pStyle w:val="normal0"/>
        <w:jc w:val="both"/>
        <w:rPr>
          <w:lang w:val="fr-FR"/>
        </w:rPr>
      </w:pPr>
      <w:r w:rsidRPr="00CA6433">
        <w:rPr>
          <w:lang w:val="fr-FR"/>
        </w:rPr>
        <w:t>L’intégration de la ZKP dans une architecture PKI permet d’assurer des mécanismes d’authentification robustes et vérifiables sans divulgation d’informations sensibles, réduisant ainsi les risques d’exposition de secrets tout en renforçant la confidentialité.</w:t>
      </w:r>
    </w:p>
    <w:p w14:paraId="392EE3FA" w14:textId="77777777" w:rsidR="00D66CAB" w:rsidRPr="00CA6433" w:rsidRDefault="00D66CAB" w:rsidP="005C02AF">
      <w:pPr>
        <w:pStyle w:val="normal0"/>
        <w:jc w:val="both"/>
        <w:rPr>
          <w:lang w:val="fr-FR"/>
        </w:rPr>
      </w:pPr>
      <w:r w:rsidRPr="00CA6433">
        <w:rPr>
          <w:lang w:val="fr-FR"/>
        </w:rPr>
        <w:t>La distribution des clés privées à l’aide de la MPC améliore la résilience des systèmes PKI, en supprimant le point de défaillance unique et en permettant la tolérance aux fautes même en présence de nœuds compromis ou indisponibles.</w:t>
      </w:r>
    </w:p>
    <w:p w14:paraId="56ECB41A" w14:textId="77777777" w:rsidR="00D66CAB" w:rsidRPr="00CA6433" w:rsidRDefault="00D66CAB" w:rsidP="005C02AF">
      <w:pPr>
        <w:pStyle w:val="normal0"/>
        <w:jc w:val="both"/>
        <w:rPr>
          <w:lang w:val="fr-FR"/>
        </w:rPr>
      </w:pPr>
      <w:r w:rsidRPr="00CA6433">
        <w:rPr>
          <w:lang w:val="fr-FR"/>
        </w:rPr>
        <w:t>La combinaison PKI–MPC–ZKP constitue une alternative économiquement viable aux approches classiques, en éliminant le besoin de matériel coûteux (HSM), en réduisant la dépendance à une autorité centrale, et en facilitant la mise en œuvre dans des environnements cloud mutualisés, y compris pour les petites et moyennes entreprises.</w:t>
      </w:r>
    </w:p>
    <w:p w14:paraId="36635125" w14:textId="221F1D1E" w:rsidR="00610A3B" w:rsidRDefault="008A6911" w:rsidP="005C02AF">
      <w:pPr>
        <w:jc w:val="both"/>
        <w:rPr>
          <w:rFonts w:ascii="Arial" w:hAnsi="Arial" w:cs="Arial"/>
          <w:sz w:val="21"/>
          <w:szCs w:val="21"/>
          <w:lang w:val="fr-FR"/>
        </w:rPr>
      </w:pPr>
      <w:r w:rsidRPr="008A6911">
        <w:rPr>
          <w:lang w:val="fr-FR"/>
        </w:rPr>
        <w:br w:type="page"/>
      </w:r>
    </w:p>
    <w:p w14:paraId="7DC4493F" w14:textId="69162550" w:rsidR="00A95F6A" w:rsidRDefault="00610A3B" w:rsidP="005C02AF">
      <w:pPr>
        <w:pStyle w:val="Titre1"/>
        <w:jc w:val="both"/>
        <w:rPr>
          <w:lang w:val="fr-FR"/>
        </w:rPr>
      </w:pPr>
      <w:r>
        <w:rPr>
          <w:lang w:val="fr-FR"/>
        </w:rPr>
        <w:lastRenderedPageBreak/>
        <w:t>ZKP</w:t>
      </w:r>
    </w:p>
    <w:p w14:paraId="0F17EA29" w14:textId="77777777" w:rsidR="001242CA" w:rsidRDefault="001242CA" w:rsidP="005C02AF">
      <w:pPr>
        <w:pStyle w:val="normal0"/>
        <w:jc w:val="both"/>
      </w:pPr>
      <w:r>
        <w:t xml:space="preserve">Les preuves à divulgation nulle de connaissance (ZKP) sont des primitives cryptographiques qui permettent de prouver la véracité d’une information sans en révéler le contenu. Dans un contexte de sécurité numérique, en particulier dans les environnements distribués comme le cloud </w:t>
      </w:r>
      <w:proofErr w:type="spellStart"/>
      <w:r>
        <w:t>computing</w:t>
      </w:r>
      <w:proofErr w:type="spellEnd"/>
      <w:r>
        <w:t>, les ZKP apportent une solution élégante aux problématiques de confiance, de confidentialité et de vérification.</w:t>
      </w:r>
    </w:p>
    <w:p w14:paraId="237EDF64" w14:textId="77777777" w:rsidR="001242CA" w:rsidRDefault="001242CA" w:rsidP="005C02AF">
      <w:pPr>
        <w:pStyle w:val="normal0"/>
        <w:jc w:val="both"/>
      </w:pPr>
      <w:r>
        <w:t xml:space="preserve">Le principe fondamental repose sur l'idée suivante : un </w:t>
      </w:r>
      <w:proofErr w:type="spellStart"/>
      <w:r>
        <w:t>prouveur</w:t>
      </w:r>
      <w:proofErr w:type="spellEnd"/>
      <w:r>
        <w:t xml:space="preserve"> peut convaincre un vérificateur qu’il détient une information (par exemple une clé secrète ou une identité authentique) sans jamais la communiquer. Ce mécanisme devient essentiel lorsqu’il est nécessaire d’effectuer des validations sensibles tout en préservant la confidentialité des données.</w:t>
      </w:r>
    </w:p>
    <w:p w14:paraId="554CD785" w14:textId="77777777" w:rsidR="001242CA" w:rsidRDefault="001242CA" w:rsidP="005C02AF">
      <w:pPr>
        <w:pStyle w:val="normal0"/>
        <w:jc w:val="both"/>
      </w:pPr>
      <w:bookmarkStart w:id="4" w:name="_Toc201607770"/>
      <w:bookmarkStart w:id="5" w:name="_Toc201778519"/>
      <w:r>
        <w:t>Propriétés fondamentales des ZKP</w:t>
      </w:r>
      <w:bookmarkEnd w:id="4"/>
      <w:bookmarkEnd w:id="5"/>
    </w:p>
    <w:p w14:paraId="7FF4DB22" w14:textId="77777777" w:rsidR="001242CA" w:rsidRDefault="001242CA" w:rsidP="005C02AF">
      <w:pPr>
        <w:pStyle w:val="normal0"/>
        <w:jc w:val="both"/>
      </w:pPr>
      <w:r>
        <w:t>Les propriétés essentielles des ZKP sont les suivantes :</w:t>
      </w:r>
    </w:p>
    <w:p w14:paraId="6F87B50A" w14:textId="77777777" w:rsidR="001242CA" w:rsidRDefault="001242CA" w:rsidP="005C02AF">
      <w:pPr>
        <w:pStyle w:val="normal0"/>
        <w:jc w:val="both"/>
      </w:pPr>
      <w:r>
        <w:t>Complétude (</w:t>
      </w:r>
      <w:proofErr w:type="spellStart"/>
      <w:r>
        <w:t>Completeness</w:t>
      </w:r>
      <w:proofErr w:type="spellEnd"/>
      <w:r>
        <w:t xml:space="preserve">) : Si l'affirmation est vraie, un </w:t>
      </w:r>
      <w:proofErr w:type="spellStart"/>
      <w:r>
        <w:t>prouveur</w:t>
      </w:r>
      <w:proofErr w:type="spellEnd"/>
      <w:r>
        <w:t xml:space="preserve"> honnête peut toujours convaincre un vérificateur honnête de sa véracité. Cela garantit que les affirmations valides sont toujours acceptées.</w:t>
      </w:r>
    </w:p>
    <w:p w14:paraId="44392D0E" w14:textId="77777777" w:rsidR="001242CA" w:rsidRDefault="001242CA" w:rsidP="005C02AF">
      <w:pPr>
        <w:pStyle w:val="normal0"/>
        <w:jc w:val="both"/>
      </w:pPr>
      <w:r>
        <w:t>Robustesse/</w:t>
      </w:r>
      <w:proofErr w:type="spellStart"/>
      <w:r>
        <w:t>Soundness</w:t>
      </w:r>
      <w:proofErr w:type="spellEnd"/>
      <w:r>
        <w:t xml:space="preserve"> : Si l'affirmation est fausse, un </w:t>
      </w:r>
      <w:proofErr w:type="spellStart"/>
      <w:r>
        <w:t>prouveur</w:t>
      </w:r>
      <w:proofErr w:type="spellEnd"/>
      <w:r>
        <w:t xml:space="preserve"> malhonnête ne peut pas convaincre un vérificateur honnête qu'elle est vraie (sauf avec une probabilité négligeable). Cela empêche l'acceptation des affirmations frauduleuses.</w:t>
      </w:r>
    </w:p>
    <w:p w14:paraId="608245A1" w14:textId="77777777" w:rsidR="001242CA" w:rsidRDefault="001242CA" w:rsidP="005C02AF">
      <w:pPr>
        <w:pStyle w:val="normal0"/>
        <w:jc w:val="both"/>
      </w:pPr>
      <w:r>
        <w:t>Zéro-Connaissance (</w:t>
      </w:r>
      <w:proofErr w:type="spellStart"/>
      <w:r>
        <w:t>Zero-Knowledge</w:t>
      </w:r>
      <w:proofErr w:type="spellEnd"/>
      <w:r>
        <w:t>) : Si l'affirmation est vraie, le vérificateur n'apprend rien au-delà du fait que l'affirmation est vraie. C'est la propriété fondamentale de préservation de la vie privée, garantissant que les informations sensibles restent confidentielles.</w:t>
      </w:r>
    </w:p>
    <w:p w14:paraId="0BC65953" w14:textId="6289C8EE" w:rsidR="001242CA" w:rsidRPr="00FA5DF4" w:rsidRDefault="001242CA" w:rsidP="005C02AF">
      <w:pPr>
        <w:pStyle w:val="normal0"/>
        <w:jc w:val="both"/>
        <w:rPr>
          <w:lang w:val="fr-FR"/>
        </w:rPr>
      </w:pPr>
      <w:r w:rsidRPr="00FA5DF4">
        <w:rPr>
          <w:lang w:val="fr-FR"/>
        </w:rPr>
        <w:t>Pour mieux illustrer le concept, on peut utiliser l’</w:t>
      </w:r>
      <w:r w:rsidRPr="00FA5DF4">
        <w:rPr>
          <w:b/>
          <w:bCs/>
          <w:lang w:val="fr-FR"/>
        </w:rPr>
        <w:t>analogie du labyrinthe</w:t>
      </w:r>
      <w:r w:rsidRPr="00FA5DF4">
        <w:rPr>
          <w:lang w:val="fr-FR"/>
        </w:rPr>
        <w:t xml:space="preserve"> : le </w:t>
      </w:r>
      <w:proofErr w:type="spellStart"/>
      <w:r w:rsidRPr="00FA5DF4">
        <w:rPr>
          <w:lang w:val="fr-FR"/>
        </w:rPr>
        <w:t>prouveur</w:t>
      </w:r>
      <w:proofErr w:type="spellEnd"/>
      <w:r w:rsidRPr="00FA5DF4">
        <w:rPr>
          <w:lang w:val="fr-FR"/>
        </w:rPr>
        <w:t xml:space="preserve"> connaît le chemin secret pour sortir d’un labyrinthe, mais au lieu de le montrer au vérificateur, il démontre simplement qu’il peut en sortir à plusieurs reprises, convainquant ainsi le vérificateur sans jamais révéler le chemin exact.</w:t>
      </w:r>
    </w:p>
    <w:p w14:paraId="7B1831C2" w14:textId="74911A88" w:rsidR="001242CA" w:rsidRPr="00FA5DF4" w:rsidRDefault="001242CA" w:rsidP="005C02AF">
      <w:pPr>
        <w:pStyle w:val="normal0"/>
        <w:jc w:val="both"/>
        <w:rPr>
          <w:lang w:val="fr-FR"/>
        </w:rPr>
      </w:pPr>
      <w:r w:rsidRPr="00FA5DF4">
        <w:t>Ces propriétés permettent d’établir une confiance sans transfert d’information sensible, ce qui est particulièrement utile dans des environnements où la confidentialité doit être garantie par conception.</w:t>
      </w:r>
    </w:p>
    <w:p w14:paraId="7F41F58D" w14:textId="77777777" w:rsidR="00610A3B" w:rsidRPr="00FA5DF4" w:rsidRDefault="00610A3B" w:rsidP="005C02AF">
      <w:pPr>
        <w:pStyle w:val="normal0"/>
        <w:jc w:val="both"/>
        <w:rPr>
          <w:b/>
          <w:bCs/>
          <w:lang w:val="fr-FR"/>
        </w:rPr>
      </w:pPr>
      <w:r w:rsidRPr="00FA5DF4">
        <w:rPr>
          <w:b/>
          <w:bCs/>
          <w:lang w:val="fr-FR"/>
        </w:rPr>
        <w:t>▪️ Types de ZKP</w:t>
      </w:r>
    </w:p>
    <w:p w14:paraId="2076104B" w14:textId="77777777" w:rsidR="00610A3B" w:rsidRPr="00FA5DF4" w:rsidRDefault="00610A3B" w:rsidP="005C02AF">
      <w:pPr>
        <w:pStyle w:val="normal0"/>
        <w:jc w:val="both"/>
        <w:rPr>
          <w:lang w:val="fr-FR"/>
        </w:rPr>
      </w:pPr>
      <w:r w:rsidRPr="00FA5DF4">
        <w:rPr>
          <w:lang w:val="fr-FR"/>
        </w:rPr>
        <w:t>Il existe deux grandes familles de ZKP :</w:t>
      </w:r>
    </w:p>
    <w:p w14:paraId="6C5BE0A4" w14:textId="77777777" w:rsidR="00610A3B" w:rsidRPr="00FA5DF4" w:rsidRDefault="00610A3B" w:rsidP="005C02AF">
      <w:pPr>
        <w:pStyle w:val="normal0"/>
        <w:jc w:val="both"/>
        <w:rPr>
          <w:lang w:val="fr-FR"/>
        </w:rPr>
      </w:pPr>
      <w:r w:rsidRPr="00FA5DF4">
        <w:rPr>
          <w:b/>
          <w:bCs/>
          <w:lang w:val="fr-FR"/>
        </w:rPr>
        <w:t>ZKP interactives</w:t>
      </w:r>
      <w:r w:rsidRPr="00FA5DF4">
        <w:rPr>
          <w:lang w:val="fr-FR"/>
        </w:rPr>
        <w:t xml:space="preserve"> : elles nécessitent un </w:t>
      </w:r>
      <w:r w:rsidRPr="00FA5DF4">
        <w:rPr>
          <w:b/>
          <w:bCs/>
          <w:lang w:val="fr-FR"/>
        </w:rPr>
        <w:t>dialogue interactif</w:t>
      </w:r>
      <w:r w:rsidRPr="00FA5DF4">
        <w:rPr>
          <w:lang w:val="fr-FR"/>
        </w:rPr>
        <w:t xml:space="preserve"> entre le </w:t>
      </w:r>
      <w:proofErr w:type="spellStart"/>
      <w:r w:rsidRPr="00FA5DF4">
        <w:rPr>
          <w:lang w:val="fr-FR"/>
        </w:rPr>
        <w:t>prouveur</w:t>
      </w:r>
      <w:proofErr w:type="spellEnd"/>
      <w:r w:rsidRPr="00FA5DF4">
        <w:rPr>
          <w:lang w:val="fr-FR"/>
        </w:rPr>
        <w:t xml:space="preserve"> et le vérificateur, sur plusieurs tours. Cela peut poser problème dans des systèmes distribués ou asynchrones.</w:t>
      </w:r>
    </w:p>
    <w:p w14:paraId="1BC5D3CA" w14:textId="77777777" w:rsidR="00610A3B" w:rsidRDefault="00610A3B" w:rsidP="005C02AF">
      <w:pPr>
        <w:pStyle w:val="normal0"/>
        <w:jc w:val="both"/>
        <w:rPr>
          <w:lang w:val="fr-FR"/>
        </w:rPr>
      </w:pPr>
      <w:r w:rsidRPr="00FA5DF4">
        <w:rPr>
          <w:b/>
          <w:bCs/>
          <w:lang w:val="fr-FR"/>
        </w:rPr>
        <w:t>ZKP non-interactives (NIZK)</w:t>
      </w:r>
      <w:r w:rsidRPr="00FA5DF4">
        <w:rPr>
          <w:lang w:val="fr-FR"/>
        </w:rPr>
        <w:t xml:space="preserve"> : elles permettent de générer une </w:t>
      </w:r>
      <w:r w:rsidRPr="00FA5DF4">
        <w:rPr>
          <w:b/>
          <w:bCs/>
          <w:lang w:val="fr-FR"/>
        </w:rPr>
        <w:t>preuve autonome</w:t>
      </w:r>
      <w:r w:rsidRPr="00FA5DF4">
        <w:rPr>
          <w:lang w:val="fr-FR"/>
        </w:rPr>
        <w:t xml:space="preserve"> pouvant être vérifiée par n’importe qui, à tout moment, sans interaction. Ce type est très utilisé dans les blockchains, les protocoles cloud modernes ou les preuves d’identité anonymes.</w:t>
      </w:r>
    </w:p>
    <w:p w14:paraId="6A2EEA92" w14:textId="77777777" w:rsidR="00FA5DF4" w:rsidRDefault="00FA5DF4" w:rsidP="005C02AF">
      <w:pPr>
        <w:pStyle w:val="normal0"/>
        <w:jc w:val="both"/>
      </w:pPr>
      <w:bookmarkStart w:id="6" w:name="_Toc201607771"/>
      <w:bookmarkStart w:id="7" w:name="_Toc201778520"/>
      <w:r>
        <w:lastRenderedPageBreak/>
        <w:t>Avantages de la ZKP</w:t>
      </w:r>
      <w:bookmarkEnd w:id="6"/>
      <w:bookmarkEnd w:id="7"/>
    </w:p>
    <w:p w14:paraId="24E9D11C" w14:textId="77777777" w:rsidR="00FA5DF4" w:rsidRDefault="00FA5DF4" w:rsidP="005C02AF">
      <w:pPr>
        <w:pStyle w:val="normal0"/>
        <w:jc w:val="both"/>
      </w:pPr>
      <w:r>
        <w:t>Les ZKP offrent des avantages significatifs pour la confidentialité des données et la vérifiabilité des calculs dans des environnements non fiables :</w:t>
      </w:r>
    </w:p>
    <w:p w14:paraId="3907F27E" w14:textId="77777777" w:rsidR="00FA5DF4" w:rsidRDefault="00FA5DF4" w:rsidP="005C02AF">
      <w:pPr>
        <w:pStyle w:val="normal0"/>
        <w:jc w:val="both"/>
      </w:pPr>
      <w:r>
        <w:t>Confidentialité Améliorée : Les ZKP permettent la vérification d'identité, l'authentification et le partage de données sans exposer les informations sensibles sous-jacentes (par exemple, mots de passe, clés privées, attributs personnels). Cela réduit considérablement le risque de violation de données et de vol d'identité.</w:t>
      </w:r>
    </w:p>
    <w:p w14:paraId="00EEA504" w14:textId="77777777" w:rsidR="00FA5DF4" w:rsidRDefault="00FA5DF4" w:rsidP="005C02AF">
      <w:pPr>
        <w:pStyle w:val="normal0"/>
        <w:jc w:val="both"/>
      </w:pPr>
      <w:r>
        <w:t>Calcul vérifiable : Les ZKP peuvent prouver qu'un calcul a été effectué correctement sur des entrées privées sans révéler les entrées elles-mêmes ou les étapes intermédiaires. Ceci est crucial pour garantir l'intégrité des opérations au sein du cluster MPC, en particulier lorsqu'il s'agit de participants potentiellement malveillants.</w:t>
      </w:r>
    </w:p>
    <w:p w14:paraId="5E3D4ABD" w14:textId="77777777" w:rsidR="00FA5DF4" w:rsidRDefault="00FA5DF4" w:rsidP="005C02AF">
      <w:pPr>
        <w:pStyle w:val="normal0"/>
        <w:jc w:val="both"/>
      </w:pPr>
      <w:r>
        <w:t>Réduction des hypothèses de confiance : Dans les environnements distribués où les parties individuelles peuvent ne pas être entièrement fiables, les ZKP permettent des affirmations vérifiables, favorisant la confiance dans le système global sans exiger une confiance explicite dans l'honnêteté de chaque participant.</w:t>
      </w:r>
    </w:p>
    <w:p w14:paraId="70692F04" w14:textId="77777777" w:rsidR="00FA5DF4" w:rsidRDefault="00FA5DF4" w:rsidP="005C02AF">
      <w:pPr>
        <w:pStyle w:val="normal0"/>
        <w:jc w:val="both"/>
      </w:pPr>
      <w:r>
        <w:t xml:space="preserve">Non-Répudiation : En prouvant la connaissance d'un secret sans le révéler, les ZKP peuvent contribuer à une non-répudiation plus forte, car le </w:t>
      </w:r>
      <w:proofErr w:type="spellStart"/>
      <w:r>
        <w:t>prouveur</w:t>
      </w:r>
      <w:proofErr w:type="spellEnd"/>
      <w:r>
        <w:t xml:space="preserve"> ne peut pas nier ultérieurement avoir effectué une action si la preuve est valide et liée à son identité.</w:t>
      </w:r>
    </w:p>
    <w:p w14:paraId="0E3DA983" w14:textId="77777777" w:rsidR="00FA5DF4" w:rsidRDefault="00FA5DF4" w:rsidP="005C02AF">
      <w:pPr>
        <w:pStyle w:val="normal0"/>
        <w:jc w:val="both"/>
      </w:pPr>
      <w:r>
        <w:t>Ces avantages rendent les ZKP particulièrement pertinentes dans le développement de solutions cryptographiques modernes, orientées vers la sécurité par la conception.</w:t>
      </w:r>
    </w:p>
    <w:p w14:paraId="6E9CC035" w14:textId="77777777" w:rsidR="00FA5DF4" w:rsidRDefault="00FA5DF4" w:rsidP="005C02AF">
      <w:pPr>
        <w:pStyle w:val="normal0"/>
        <w:jc w:val="both"/>
      </w:pPr>
      <w:bookmarkStart w:id="8" w:name="_Toc201607772"/>
      <w:bookmarkStart w:id="9" w:name="_Toc201778521"/>
      <w:r>
        <w:t>Impact dans la sécurité du cloud</w:t>
      </w:r>
      <w:bookmarkEnd w:id="8"/>
      <w:bookmarkEnd w:id="9"/>
    </w:p>
    <w:p w14:paraId="0E86A53F" w14:textId="77777777" w:rsidR="00FA5DF4" w:rsidRDefault="00FA5DF4" w:rsidP="005C02AF">
      <w:pPr>
        <w:pStyle w:val="normal0"/>
        <w:jc w:val="both"/>
      </w:pPr>
      <w:r>
        <w:t xml:space="preserve">Dans les environnements cloud </w:t>
      </w:r>
      <w:proofErr w:type="spellStart"/>
      <w:r>
        <w:t>computing</w:t>
      </w:r>
      <w:proofErr w:type="spellEnd"/>
      <w:r>
        <w:t>, où les ressources sont mutualisées et les frontières de confiance floues, les ZKP offrent une réponse efficace aux enjeux suivants :</w:t>
      </w:r>
    </w:p>
    <w:p w14:paraId="5E7E1C41" w14:textId="77777777" w:rsidR="00FA5DF4" w:rsidRDefault="00FA5DF4" w:rsidP="005C02AF">
      <w:pPr>
        <w:pStyle w:val="normal0"/>
        <w:jc w:val="both"/>
      </w:pPr>
      <w:r>
        <w:t>Authentification sans exposition de secret : les utilisateurs ou services peuvent prouver leur légitimité sans transmettre de mot de passe ou de clé.</w:t>
      </w:r>
    </w:p>
    <w:p w14:paraId="270ED690" w14:textId="77777777" w:rsidR="00FA5DF4" w:rsidRDefault="00FA5DF4" w:rsidP="005C02AF">
      <w:pPr>
        <w:pStyle w:val="normal0"/>
        <w:jc w:val="both"/>
      </w:pPr>
      <w:r>
        <w:t>Intégration dans les protocoles MPC : chaque partie impliquée dans un calcul distribué (par exemple dans une signature multipartite) peut prouver qu’elle agit honnêtement, sans révéler sa part du secret.</w:t>
      </w:r>
    </w:p>
    <w:p w14:paraId="7F4A09D5" w14:textId="77777777" w:rsidR="00FA5DF4" w:rsidRDefault="00FA5DF4" w:rsidP="005C02AF">
      <w:pPr>
        <w:pStyle w:val="normal0"/>
        <w:jc w:val="both"/>
      </w:pPr>
      <w:r>
        <w:t xml:space="preserve">Conformité et </w:t>
      </w:r>
      <w:proofErr w:type="spellStart"/>
      <w:r>
        <w:t>auditabilité</w:t>
      </w:r>
      <w:proofErr w:type="spellEnd"/>
      <w:r>
        <w:t xml:space="preserve"> : les preuves sont vérifiables, ce qui facilite les audits de sécurité sans compromettre la confidentialité.</w:t>
      </w:r>
    </w:p>
    <w:p w14:paraId="56682112" w14:textId="77777777" w:rsidR="00FA5DF4" w:rsidRDefault="00FA5DF4" w:rsidP="005C02AF">
      <w:pPr>
        <w:pStyle w:val="normal0"/>
        <w:jc w:val="both"/>
      </w:pPr>
      <w:r>
        <w:t>Protection contre les attaques internes ou latérales : même en cas de compromission d’un nœud cloud, les secrets individuels ne sont pas révélés grâce aux garanties ZKP.</w:t>
      </w:r>
    </w:p>
    <w:p w14:paraId="6EB93760" w14:textId="6529D1B3" w:rsidR="00610A3B" w:rsidRDefault="00FA5DF4" w:rsidP="005C02AF">
      <w:pPr>
        <w:pStyle w:val="normal0"/>
        <w:jc w:val="both"/>
      </w:pPr>
      <w:r>
        <w:t>Ainsi, les ZKP renforcent la confiance dans les opérations cryptographiques distribuées, et s’imposent comme une brique essentielle pour une sécurité cloud résiliente, décentralisée et respectueuse de la vie privée.</w:t>
      </w:r>
      <w:bookmarkStart w:id="10" w:name="citations"/>
    </w:p>
    <w:p w14:paraId="19332076" w14:textId="77777777" w:rsidR="00FA5DF4" w:rsidRDefault="00FA5DF4" w:rsidP="005C02AF">
      <w:pPr>
        <w:jc w:val="both"/>
        <w:rPr>
          <w:rFonts w:ascii="Arial" w:hAnsi="Arial" w:cs="Arial"/>
          <w:sz w:val="21"/>
          <w:szCs w:val="21"/>
        </w:rPr>
      </w:pPr>
      <w:r>
        <w:br w:type="page"/>
      </w:r>
    </w:p>
    <w:p w14:paraId="5F3FFDF8" w14:textId="4A3C7DCA" w:rsidR="00FA5DF4" w:rsidRPr="00FA5DF4" w:rsidRDefault="00FA5DF4" w:rsidP="005C02AF">
      <w:pPr>
        <w:pStyle w:val="Titre1"/>
        <w:jc w:val="both"/>
        <w:rPr>
          <w:lang w:val="en-US"/>
        </w:rPr>
      </w:pPr>
      <w:r w:rsidRPr="00FA5DF4">
        <w:rPr>
          <w:lang w:val="en-US"/>
        </w:rPr>
        <w:lastRenderedPageBreak/>
        <w:t>REFEREN</w:t>
      </w:r>
      <w:r>
        <w:rPr>
          <w:lang w:val="en-US"/>
        </w:rPr>
        <w:t>CES</w:t>
      </w:r>
    </w:p>
    <w:p w14:paraId="41E39BA9" w14:textId="597100FE" w:rsidR="00631A8F" w:rsidRPr="00167696" w:rsidRDefault="00000000" w:rsidP="005C02AF">
      <w:pPr>
        <w:pStyle w:val="normal0"/>
        <w:jc w:val="both"/>
        <w:rPr>
          <w:lang w:val="en-US"/>
        </w:rPr>
      </w:pPr>
      <w:hyperlink r:id="rId15" w:anchor=":~:text=Therefore%2C%20PKI%20has%20surpassed%20the,trustable%20solution%20to%20many%20organizations">
        <w:r w:rsidRPr="00167696">
          <w:rPr>
            <w:rStyle w:val="Lienhypertexte"/>
            <w:lang w:val="en-US"/>
          </w:rPr>
          <w:t>[1]</w:t>
        </w:r>
      </w:hyperlink>
      <w:r w:rsidRPr="00167696">
        <w:rPr>
          <w:lang w:val="en-US"/>
        </w:rPr>
        <w:t xml:space="preserve"> </w:t>
      </w:r>
      <w:hyperlink r:id="rId16" w:anchor=":~:text=However%2C%20legacy%20PKI%20systems%2C%20the,to%20stand%20against%20cyber%20threats">
        <w:r w:rsidR="00631A8F" w:rsidRPr="00167696">
          <w:rPr>
            <w:rStyle w:val="Lienhypertexte"/>
            <w:lang w:val="en-US"/>
          </w:rPr>
          <w:t>[3]</w:t>
        </w:r>
      </w:hyperlink>
      <w:r w:rsidRPr="00167696">
        <w:rPr>
          <w:lang w:val="en-US"/>
        </w:rPr>
        <w:t xml:space="preserve"> </w:t>
      </w:r>
      <w:hyperlink r:id="rId17" w:anchor=":~:text=The%20rigidity%20of%20legacy%20PKI,dynamic%20and%20scalable%20security%20solutions">
        <w:r w:rsidR="00631A8F" w:rsidRPr="00167696">
          <w:rPr>
            <w:rStyle w:val="Lienhypertexte"/>
            <w:lang w:val="en-US"/>
          </w:rPr>
          <w:t>[4]</w:t>
        </w:r>
      </w:hyperlink>
      <w:r w:rsidRPr="00167696">
        <w:rPr>
          <w:lang w:val="en-US"/>
        </w:rPr>
        <w:t xml:space="preserve"> Diving into the Hidden Costs of Legacy PKI | Encryption Consulting</w:t>
      </w:r>
    </w:p>
    <w:p w14:paraId="53D78380" w14:textId="77777777" w:rsidR="00631A8F" w:rsidRPr="00167696" w:rsidRDefault="00631A8F" w:rsidP="005C02AF">
      <w:pPr>
        <w:pStyle w:val="normal0"/>
        <w:jc w:val="both"/>
        <w:rPr>
          <w:lang w:val="en-US"/>
        </w:rPr>
      </w:pPr>
      <w:hyperlink r:id="rId18">
        <w:r w:rsidRPr="00167696">
          <w:rPr>
            <w:rStyle w:val="Lienhypertexte"/>
            <w:lang w:val="en-US"/>
          </w:rPr>
          <w:t>https://www.encryptionconsulting.com/education-center/hidden-costs-of-legacy-pki/</w:t>
        </w:r>
      </w:hyperlink>
    </w:p>
    <w:p w14:paraId="0DDCAEED" w14:textId="77777777" w:rsidR="00631A8F" w:rsidRPr="00167696" w:rsidRDefault="00631A8F" w:rsidP="005C02AF">
      <w:pPr>
        <w:pStyle w:val="normal0"/>
        <w:jc w:val="both"/>
        <w:rPr>
          <w:lang w:val="en-US"/>
        </w:rPr>
      </w:pPr>
      <w:hyperlink r:id="rId19" w:anchor=":~:text=CA%20on%20our%20browsers%20allow,which%20the%20communications%20process%20occurs">
        <w:r w:rsidRPr="00167696">
          <w:rPr>
            <w:rStyle w:val="Lienhypertexte"/>
            <w:lang w:val="en-US"/>
          </w:rPr>
          <w:t>[2]</w:t>
        </w:r>
      </w:hyperlink>
      <w:r w:rsidR="00000000" w:rsidRPr="00167696">
        <w:rPr>
          <w:lang w:val="en-US"/>
        </w:rPr>
        <w:t xml:space="preserve"> The Troubles With PKI: What Every Business Needs to Know | </w:t>
      </w:r>
      <w:proofErr w:type="spellStart"/>
      <w:r w:rsidR="00000000" w:rsidRPr="00167696">
        <w:rPr>
          <w:lang w:val="en-US"/>
        </w:rPr>
        <w:t>QuSecure</w:t>
      </w:r>
      <w:proofErr w:type="spellEnd"/>
    </w:p>
    <w:p w14:paraId="662F8360" w14:textId="77777777" w:rsidR="00631A8F" w:rsidRPr="00167696" w:rsidRDefault="00631A8F" w:rsidP="005C02AF">
      <w:pPr>
        <w:pStyle w:val="normal0"/>
        <w:jc w:val="both"/>
        <w:rPr>
          <w:lang w:val="en-US"/>
        </w:rPr>
      </w:pPr>
      <w:hyperlink r:id="rId20">
        <w:r w:rsidRPr="00167696">
          <w:rPr>
            <w:rStyle w:val="Lienhypertexte"/>
            <w:lang w:val="en-US"/>
          </w:rPr>
          <w:t>https://www.qusecure.com/the-troubles-with-pki-what-every-business-needs-to-know/</w:t>
        </w:r>
      </w:hyperlink>
    </w:p>
    <w:p w14:paraId="47CFEC71" w14:textId="77777777" w:rsidR="00631A8F" w:rsidRPr="00167696" w:rsidRDefault="00631A8F" w:rsidP="005C02AF">
      <w:pPr>
        <w:pStyle w:val="normal0"/>
        <w:jc w:val="both"/>
        <w:rPr>
          <w:lang w:val="en-US"/>
        </w:rPr>
      </w:pPr>
      <w:hyperlink r:id="rId21" w:anchor=":~:text=The%20institution%20needs%20to%20select,digital%20certificates%20will%20need%20to">
        <w:r w:rsidRPr="00167696">
          <w:rPr>
            <w:rStyle w:val="Lienhypertexte"/>
            <w:lang w:val="en-US"/>
          </w:rPr>
          <w:t>[5]</w:t>
        </w:r>
      </w:hyperlink>
      <w:r w:rsidR="00000000" w:rsidRPr="00167696">
        <w:rPr>
          <w:lang w:val="en-US"/>
        </w:rPr>
        <w:t xml:space="preserve"> swift.com</w:t>
      </w:r>
    </w:p>
    <w:p w14:paraId="0EAE7A7A" w14:textId="77777777" w:rsidR="00631A8F" w:rsidRPr="00167696" w:rsidRDefault="00631A8F" w:rsidP="005C02AF">
      <w:pPr>
        <w:pStyle w:val="normal0"/>
        <w:jc w:val="both"/>
        <w:rPr>
          <w:lang w:val="en-US"/>
        </w:rPr>
      </w:pPr>
      <w:hyperlink r:id="rId22">
        <w:r w:rsidRPr="00167696">
          <w:rPr>
            <w:rStyle w:val="Lienhypertexte"/>
            <w:lang w:val="en-US"/>
          </w:rPr>
          <w:t>https://www.swift.com/swift-resource/34866/download</w:t>
        </w:r>
      </w:hyperlink>
    </w:p>
    <w:p w14:paraId="569D627A" w14:textId="77777777" w:rsidR="00631A8F" w:rsidRPr="00167696" w:rsidRDefault="00631A8F" w:rsidP="005C02AF">
      <w:pPr>
        <w:pStyle w:val="normal0"/>
        <w:jc w:val="both"/>
        <w:rPr>
          <w:lang w:val="en-US"/>
        </w:rPr>
      </w:pPr>
      <w:hyperlink r:id="rId23" w:anchor=":~:text=and%20regulations%2C%20which%20can%20be,the%20growing%20number%20of%20digital">
        <w:r w:rsidRPr="00167696">
          <w:rPr>
            <w:rStyle w:val="Lienhypertexte"/>
            <w:lang w:val="en-US"/>
          </w:rPr>
          <w:t>[6]</w:t>
        </w:r>
      </w:hyperlink>
      <w:r w:rsidR="00000000" w:rsidRPr="00167696">
        <w:rPr>
          <w:lang w:val="en-US"/>
        </w:rPr>
        <w:t xml:space="preserve"> Best Practices for Enterprise Public Key Infrastructure (PKI) Management | by Leon Tyron | Medium</w:t>
      </w:r>
    </w:p>
    <w:p w14:paraId="6ED7B916" w14:textId="77777777" w:rsidR="00631A8F" w:rsidRPr="00167696" w:rsidRDefault="00631A8F" w:rsidP="005C02AF">
      <w:pPr>
        <w:pStyle w:val="normal0"/>
        <w:jc w:val="both"/>
        <w:rPr>
          <w:lang w:val="en-US"/>
        </w:rPr>
      </w:pPr>
      <w:hyperlink r:id="rId24">
        <w:r w:rsidRPr="00167696">
          <w:rPr>
            <w:rStyle w:val="Lienhypertexte"/>
            <w:lang w:val="en-US"/>
          </w:rPr>
          <w:t>https://medium.com/@leontyron/best-practices-for-enterprise-public-key-infrastructure-pki-management-670dd21d62da</w:t>
        </w:r>
      </w:hyperlink>
    </w:p>
    <w:p w14:paraId="64E467DE" w14:textId="77777777" w:rsidR="00631A8F" w:rsidRPr="00167696" w:rsidRDefault="00631A8F" w:rsidP="005C02AF">
      <w:pPr>
        <w:pStyle w:val="normal0"/>
        <w:jc w:val="both"/>
        <w:rPr>
          <w:lang w:val="en-US"/>
        </w:rPr>
      </w:pPr>
      <w:hyperlink r:id="rId25" w:anchor=":~:text=Key%20management%20systems%20,been%20available%2C%20until%20relatively%20recently">
        <w:r w:rsidRPr="00167696">
          <w:rPr>
            <w:rStyle w:val="Lienhypertexte"/>
            <w:lang w:val="en-US"/>
          </w:rPr>
          <w:t>[7]</w:t>
        </w:r>
      </w:hyperlink>
      <w:r w:rsidR="00000000" w:rsidRPr="00167696">
        <w:rPr>
          <w:lang w:val="en-US"/>
        </w:rPr>
        <w:t xml:space="preserve"> </w:t>
      </w:r>
      <w:hyperlink r:id="rId26" w:anchor=":~:text=Secure%20MPC%20eliminates%20the%20existence,solution%20than%20any%20conventional%20alternatives">
        <w:r w:rsidRPr="00167696">
          <w:rPr>
            <w:rStyle w:val="Lienhypertexte"/>
            <w:lang w:val="en-US"/>
          </w:rPr>
          <w:t>[9]</w:t>
        </w:r>
      </w:hyperlink>
      <w:r w:rsidR="00000000" w:rsidRPr="00167696">
        <w:rPr>
          <w:lang w:val="en-US"/>
        </w:rPr>
        <w:t xml:space="preserve"> </w:t>
      </w:r>
      <w:hyperlink r:id="rId27" w:anchor=":~:text=Secure%20MPC%20can%20provide%20key,platform%20for%20almost%20any%20application">
        <w:r w:rsidRPr="00167696">
          <w:rPr>
            <w:rStyle w:val="Lienhypertexte"/>
            <w:lang w:val="en-US"/>
          </w:rPr>
          <w:t>[11]</w:t>
        </w:r>
      </w:hyperlink>
      <w:r w:rsidR="00000000" w:rsidRPr="00167696">
        <w:rPr>
          <w:lang w:val="en-US"/>
        </w:rPr>
        <w:t xml:space="preserve"> Multiparty Computation (MPC) for Agile and Secure Enterprise Key Management</w:t>
      </w:r>
    </w:p>
    <w:p w14:paraId="297198A0" w14:textId="77777777" w:rsidR="00631A8F" w:rsidRPr="00167696" w:rsidRDefault="00631A8F" w:rsidP="005C02AF">
      <w:pPr>
        <w:pStyle w:val="normal0"/>
        <w:jc w:val="both"/>
        <w:rPr>
          <w:lang w:val="en-US"/>
        </w:rPr>
      </w:pPr>
      <w:hyperlink r:id="rId28">
        <w:r w:rsidRPr="00167696">
          <w:rPr>
            <w:rStyle w:val="Lienhypertexte"/>
            <w:lang w:val="en-US"/>
          </w:rPr>
          <w:t>https://www.blockdaemon.com/blog/revisiting-secure-multiparty-computation-mpc-for-agile-enterprise-key-management</w:t>
        </w:r>
      </w:hyperlink>
    </w:p>
    <w:p w14:paraId="05F8F7F6" w14:textId="77777777" w:rsidR="00631A8F" w:rsidRPr="00167696" w:rsidRDefault="00631A8F" w:rsidP="005C02AF">
      <w:pPr>
        <w:pStyle w:val="normal0"/>
        <w:jc w:val="both"/>
        <w:rPr>
          <w:lang w:val="en-US"/>
        </w:rPr>
      </w:pPr>
      <w:hyperlink r:id="rId29" w:anchor=":~:text=These%C2%A0outages%C2%A0were%20short%20and%20not%20too,both%20for%20money%20and%20reputation">
        <w:r w:rsidRPr="00167696">
          <w:rPr>
            <w:rStyle w:val="Lienhypertexte"/>
            <w:lang w:val="en-US"/>
          </w:rPr>
          <w:t>[8]</w:t>
        </w:r>
      </w:hyperlink>
      <w:r w:rsidR="00000000" w:rsidRPr="00167696">
        <w:rPr>
          <w:lang w:val="en-US"/>
        </w:rPr>
        <w:t xml:space="preserve"> How to Avoid Certificate Outages | Encryption Consulting</w:t>
      </w:r>
    </w:p>
    <w:p w14:paraId="3B4D56EF" w14:textId="77777777" w:rsidR="00631A8F" w:rsidRPr="00167696" w:rsidRDefault="00631A8F" w:rsidP="005C02AF">
      <w:pPr>
        <w:pStyle w:val="normal0"/>
        <w:jc w:val="both"/>
        <w:rPr>
          <w:lang w:val="en-US"/>
        </w:rPr>
      </w:pPr>
      <w:hyperlink r:id="rId30">
        <w:r w:rsidRPr="00167696">
          <w:rPr>
            <w:rStyle w:val="Lienhypertexte"/>
            <w:lang w:val="en-US"/>
          </w:rPr>
          <w:t>https://www.encryptionconsulting.com/education-center/how-to-avoid-certificate-outages/</w:t>
        </w:r>
      </w:hyperlink>
    </w:p>
    <w:p w14:paraId="210CDC01" w14:textId="77777777" w:rsidR="00631A8F" w:rsidRPr="00167696" w:rsidRDefault="00631A8F" w:rsidP="005C02AF">
      <w:pPr>
        <w:pStyle w:val="normal0"/>
        <w:jc w:val="both"/>
        <w:rPr>
          <w:lang w:val="en-US"/>
        </w:rPr>
      </w:pPr>
      <w:hyperlink r:id="rId31" w:anchor=":~:text=With%20a%20minimum%20threshold%2C%20it,tolerant">
        <w:r w:rsidRPr="00167696">
          <w:rPr>
            <w:rStyle w:val="Lienhypertexte"/>
            <w:lang w:val="en-US"/>
          </w:rPr>
          <w:t>[10]</w:t>
        </w:r>
      </w:hyperlink>
      <w:r w:rsidR="00000000" w:rsidRPr="00167696">
        <w:rPr>
          <w:lang w:val="en-US"/>
        </w:rPr>
        <w:t xml:space="preserve"> Threshold Cryptography: An Overview</w:t>
      </w:r>
    </w:p>
    <w:p w14:paraId="0560C94A" w14:textId="77777777" w:rsidR="00631A8F" w:rsidRPr="00167696" w:rsidRDefault="00631A8F" w:rsidP="005C02AF">
      <w:pPr>
        <w:pStyle w:val="normal0"/>
        <w:jc w:val="both"/>
        <w:rPr>
          <w:lang w:val="en-US"/>
        </w:rPr>
      </w:pPr>
      <w:hyperlink r:id="rId32">
        <w:r w:rsidRPr="00167696">
          <w:rPr>
            <w:rStyle w:val="Lienhypertexte"/>
            <w:lang w:val="en-US"/>
          </w:rPr>
          <w:t>https://blog.pantherprotocol.io/threshold-cryptography-an-overview/</w:t>
        </w:r>
      </w:hyperlink>
    </w:p>
    <w:p w14:paraId="6D16D4D3" w14:textId="77777777" w:rsidR="00631A8F" w:rsidRPr="00167696" w:rsidRDefault="00631A8F" w:rsidP="005C02AF">
      <w:pPr>
        <w:pStyle w:val="normal0"/>
        <w:jc w:val="both"/>
        <w:rPr>
          <w:lang w:val="en-US"/>
        </w:rPr>
      </w:pPr>
      <w:hyperlink r:id="rId33" w:anchor=":~:text=Authentication%20for%20Internet%20of%20Things%2C,%E2%80%9D">
        <w:r w:rsidRPr="00167696">
          <w:rPr>
            <w:rStyle w:val="Lienhypertexte"/>
            <w:lang w:val="en-US"/>
          </w:rPr>
          <w:t>[12]</w:t>
        </w:r>
      </w:hyperlink>
      <w:r w:rsidR="00000000" w:rsidRPr="00167696">
        <w:rPr>
          <w:lang w:val="en-US"/>
        </w:rPr>
        <w:t xml:space="preserve"> How zero-knowledge authentication works</w:t>
      </w:r>
    </w:p>
    <w:p w14:paraId="1FEFA4A8" w14:textId="77777777" w:rsidR="00631A8F" w:rsidRPr="00167696" w:rsidRDefault="00631A8F" w:rsidP="005C02AF">
      <w:pPr>
        <w:pStyle w:val="normal0"/>
        <w:jc w:val="both"/>
        <w:rPr>
          <w:lang w:val="en-US"/>
        </w:rPr>
      </w:pPr>
      <w:hyperlink r:id="rId34">
        <w:r w:rsidRPr="00167696">
          <w:rPr>
            <w:rStyle w:val="Lienhypertexte"/>
            <w:lang w:val="en-US"/>
          </w:rPr>
          <w:t>https://www.paubox.com/blog/how-zero-knowledge-authentication-works</w:t>
        </w:r>
      </w:hyperlink>
    </w:p>
    <w:p w14:paraId="478C7A34" w14:textId="77777777" w:rsidR="00631A8F" w:rsidRPr="00167696" w:rsidRDefault="00631A8F" w:rsidP="005C02AF">
      <w:pPr>
        <w:pStyle w:val="normal0"/>
        <w:jc w:val="both"/>
        <w:rPr>
          <w:lang w:val="en-US"/>
        </w:rPr>
      </w:pPr>
      <w:hyperlink r:id="rId35" w:anchor=":~:text=%E2%80%A2%20Privacy%20for%20the%20prover,the%20responses%20to%20the%20queries">
        <w:r w:rsidRPr="00167696">
          <w:rPr>
            <w:rStyle w:val="Lienhypertexte"/>
            <w:lang w:val="en-US"/>
          </w:rPr>
          <w:t>[13]</w:t>
        </w:r>
      </w:hyperlink>
      <w:r w:rsidR="00000000" w:rsidRPr="00167696">
        <w:rPr>
          <w:lang w:val="en-US"/>
        </w:rPr>
        <w:t xml:space="preserve"> Confidential Computing Proofs - ACM Queue</w:t>
      </w:r>
    </w:p>
    <w:p w14:paraId="7338E711" w14:textId="77777777" w:rsidR="00631A8F" w:rsidRPr="00167696" w:rsidRDefault="00631A8F" w:rsidP="005C02AF">
      <w:pPr>
        <w:pStyle w:val="normal0"/>
        <w:jc w:val="both"/>
        <w:rPr>
          <w:lang w:val="en-US"/>
        </w:rPr>
      </w:pPr>
      <w:hyperlink r:id="rId36">
        <w:r w:rsidRPr="00167696">
          <w:rPr>
            <w:rStyle w:val="Lienhypertexte"/>
            <w:lang w:val="en-US"/>
          </w:rPr>
          <w:t>https://queue.acm.org/detail.cfm?id=3689949</w:t>
        </w:r>
      </w:hyperlink>
      <w:bookmarkEnd w:id="10"/>
    </w:p>
    <w:sectPr w:rsidR="00631A8F" w:rsidRPr="00167696">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F12537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B9928C6"/>
    <w:multiLevelType w:val="multilevel"/>
    <w:tmpl w:val="BFD8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D3F2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B07DB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B0279D7"/>
    <w:multiLevelType w:val="multilevel"/>
    <w:tmpl w:val="1374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275E5D"/>
    <w:multiLevelType w:val="multilevel"/>
    <w:tmpl w:val="9ECA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D06922"/>
    <w:multiLevelType w:val="multilevel"/>
    <w:tmpl w:val="1DD4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3F1242"/>
    <w:multiLevelType w:val="multilevel"/>
    <w:tmpl w:val="4CC2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E23AE2"/>
    <w:multiLevelType w:val="multilevel"/>
    <w:tmpl w:val="6C52F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4779E9"/>
    <w:multiLevelType w:val="multilevel"/>
    <w:tmpl w:val="6C1E2184"/>
    <w:lvl w:ilvl="0">
      <w:start w:val="1"/>
      <w:numFmt w:val="decimal"/>
      <w:lvlText w:val="1-%1."/>
      <w:lvlJc w:val="left"/>
      <w:pPr>
        <w:ind w:left="360" w:hanging="360"/>
      </w:pPr>
      <w:rPr>
        <w:rFonts w:hint="default"/>
        <w:u w:val="none"/>
      </w:rPr>
    </w:lvl>
    <w:lvl w:ilvl="1">
      <w:start w:val="1"/>
      <w:numFmt w:val="decimal"/>
      <w:lvlText w:val="1-%1.%2."/>
      <w:lvlJc w:val="left"/>
      <w:pPr>
        <w:ind w:left="792" w:hanging="432"/>
      </w:pPr>
      <w:rPr>
        <w:rFonts w:hint="default"/>
        <w:u w:val="none"/>
      </w:rPr>
    </w:lvl>
    <w:lvl w:ilvl="2">
      <w:start w:val="1"/>
      <w:numFmt w:val="decimal"/>
      <w:lvlText w:val="1-%1.%2.%3."/>
      <w:lvlJc w:val="left"/>
      <w:pPr>
        <w:ind w:left="1224" w:hanging="504"/>
      </w:pPr>
      <w:rPr>
        <w:rFonts w:hint="default"/>
        <w:u w:val="none"/>
      </w:rPr>
    </w:lvl>
    <w:lvl w:ilvl="3">
      <w:start w:val="1"/>
      <w:numFmt w:val="decimal"/>
      <w:lvlText w:val="1-%1.%2.%3.%4."/>
      <w:lvlJc w:val="left"/>
      <w:pPr>
        <w:ind w:left="1728" w:hanging="648"/>
      </w:pPr>
      <w:rPr>
        <w:rFonts w:hint="default"/>
        <w:u w:val="none"/>
      </w:rPr>
    </w:lvl>
    <w:lvl w:ilvl="4">
      <w:start w:val="1"/>
      <w:numFmt w:val="decimal"/>
      <w:lvlText w:val="1-%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10" w15:restartNumberingAfterBreak="0">
    <w:nsid w:val="6F8E59A2"/>
    <w:multiLevelType w:val="multilevel"/>
    <w:tmpl w:val="B8623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156FB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88266483">
    <w:abstractNumId w:val="0"/>
  </w:num>
  <w:num w:numId="2" w16cid:durableId="514345255">
    <w:abstractNumId w:val="5"/>
  </w:num>
  <w:num w:numId="3" w16cid:durableId="397673774">
    <w:abstractNumId w:val="6"/>
  </w:num>
  <w:num w:numId="4" w16cid:durableId="914317618">
    <w:abstractNumId w:val="10"/>
  </w:num>
  <w:num w:numId="5" w16cid:durableId="295649070">
    <w:abstractNumId w:val="4"/>
  </w:num>
  <w:num w:numId="6" w16cid:durableId="379089249">
    <w:abstractNumId w:val="1"/>
  </w:num>
  <w:num w:numId="7" w16cid:durableId="1747147687">
    <w:abstractNumId w:val="8"/>
  </w:num>
  <w:num w:numId="8" w16cid:durableId="337541874">
    <w:abstractNumId w:val="7"/>
  </w:num>
  <w:num w:numId="9" w16cid:durableId="332688747">
    <w:abstractNumId w:val="9"/>
  </w:num>
  <w:num w:numId="10" w16cid:durableId="214201915">
    <w:abstractNumId w:val="2"/>
  </w:num>
  <w:num w:numId="11" w16cid:durableId="448159116">
    <w:abstractNumId w:val="3"/>
  </w:num>
  <w:num w:numId="12" w16cid:durableId="652953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631A8F"/>
    <w:rsid w:val="00041C82"/>
    <w:rsid w:val="00107C1B"/>
    <w:rsid w:val="001242CA"/>
    <w:rsid w:val="00167696"/>
    <w:rsid w:val="001C2E12"/>
    <w:rsid w:val="0022425E"/>
    <w:rsid w:val="00257053"/>
    <w:rsid w:val="00282D9C"/>
    <w:rsid w:val="00475F5F"/>
    <w:rsid w:val="00483383"/>
    <w:rsid w:val="004D74BB"/>
    <w:rsid w:val="00524A11"/>
    <w:rsid w:val="005C02AF"/>
    <w:rsid w:val="005E6211"/>
    <w:rsid w:val="00610A3B"/>
    <w:rsid w:val="00631A8F"/>
    <w:rsid w:val="00760E60"/>
    <w:rsid w:val="00803521"/>
    <w:rsid w:val="008A6911"/>
    <w:rsid w:val="00915301"/>
    <w:rsid w:val="009D0B8F"/>
    <w:rsid w:val="009F47C8"/>
    <w:rsid w:val="00A95F6A"/>
    <w:rsid w:val="00AB764E"/>
    <w:rsid w:val="00B24E14"/>
    <w:rsid w:val="00BE4E69"/>
    <w:rsid w:val="00C24EB6"/>
    <w:rsid w:val="00C46C14"/>
    <w:rsid w:val="00CD19AB"/>
    <w:rsid w:val="00D66CAB"/>
    <w:rsid w:val="00D739CF"/>
    <w:rsid w:val="00DF6F41"/>
    <w:rsid w:val="00E12CA3"/>
    <w:rsid w:val="00E176B1"/>
    <w:rsid w:val="00E3530C"/>
    <w:rsid w:val="00E74CED"/>
    <w:rsid w:val="00EC09D0"/>
    <w:rsid w:val="00FA5DF4"/>
    <w:rsid w:val="00FE3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364E1"/>
  <w15:docId w15:val="{4F73DC2F-A743-4D2F-8E7B-4860375D9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pacing w:val="-10"/>
      <w:kern w:val="28"/>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sdetexte"/>
    <w:qFormat/>
    <w:pPr>
      <w:keepNext/>
      <w:keepLines/>
      <w:jc w:val="center"/>
    </w:pPr>
  </w:style>
  <w:style w:type="paragraph" w:styleId="Date">
    <w:name w:val="Date"/>
    <w:next w:val="Corpsdetex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normal0">
    <w:name w:val="normal"/>
    <w:next w:val="Normal"/>
    <w:link w:val="normalCar"/>
    <w:qFormat/>
    <w:rsid w:val="00C24EB6"/>
    <w:pPr>
      <w:spacing w:after="120" w:line="312" w:lineRule="auto"/>
      <w:ind w:firstLine="720"/>
    </w:pPr>
    <w:rPr>
      <w:rFonts w:ascii="Arial" w:hAnsi="Arial" w:cs="Arial"/>
      <w:sz w:val="21"/>
      <w:szCs w:val="21"/>
    </w:rPr>
  </w:style>
  <w:style w:type="character" w:customStyle="1" w:styleId="normalCar">
    <w:name w:val="normal Car"/>
    <w:basedOn w:val="Titre1Car"/>
    <w:link w:val="normal0"/>
    <w:rsid w:val="00C24EB6"/>
    <w:rPr>
      <w:rFonts w:ascii="Arial" w:eastAsiaTheme="majorEastAsia" w:hAnsi="Arial" w:cs="Arial"/>
      <w:color w:val="0F4761" w:themeColor="accent1" w:themeShade="BF"/>
      <w:sz w:val="21"/>
      <w:szCs w:val="21"/>
    </w:rPr>
  </w:style>
  <w:style w:type="character" w:styleId="Lienhypertextesuivivisit">
    <w:name w:val="FollowedHyperlink"/>
    <w:basedOn w:val="Policepardfaut"/>
    <w:rsid w:val="005E62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cryptionconsulting.com/education-center/hidden-costs-of-legacy-pki/" TargetMode="External"/><Relationship Id="rId13" Type="http://schemas.openxmlformats.org/officeDocument/2006/relationships/hyperlink" Target="https://arstechnica.com/information-technology/2022/11/state-sponsored-hackers-in-china-compromise-certificate-authority/" TargetMode="External"/><Relationship Id="rId18" Type="http://schemas.openxmlformats.org/officeDocument/2006/relationships/hyperlink" Target="https://www.encryptionconsulting.com/education-center/hidden-costs-of-legacy-pki/" TargetMode="External"/><Relationship Id="rId26" Type="http://schemas.openxmlformats.org/officeDocument/2006/relationships/hyperlink" Target="https://www.blockdaemon.com/blog/revisiting-secure-multiparty-computation-mpc-for-agile-enterprise-key-management" TargetMode="External"/><Relationship Id="rId3" Type="http://schemas.openxmlformats.org/officeDocument/2006/relationships/settings" Target="settings.xml"/><Relationship Id="rId21" Type="http://schemas.openxmlformats.org/officeDocument/2006/relationships/hyperlink" Target="https://www.swift.com/swift-resource/34866/download" TargetMode="External"/><Relationship Id="rId34" Type="http://schemas.openxmlformats.org/officeDocument/2006/relationships/hyperlink" Target="https://www.paubox.com/blog/how-zero-knowledge-authentication-works" TargetMode="External"/><Relationship Id="rId7" Type="http://schemas.openxmlformats.org/officeDocument/2006/relationships/hyperlink" Target="https://www.encryptionconsulting.com/education-center/hidden-costs-of-legacy-pki/" TargetMode="External"/><Relationship Id="rId12" Type="http://schemas.openxmlformats.org/officeDocument/2006/relationships/hyperlink" Target="https://www.encryptionconsulting.com/education-center/how-to-avoid-certificate-outages/" TargetMode="External"/><Relationship Id="rId17" Type="http://schemas.openxmlformats.org/officeDocument/2006/relationships/hyperlink" Target="https://www.encryptionconsulting.com/education-center/hidden-costs-of-legacy-pki/" TargetMode="External"/><Relationship Id="rId25" Type="http://schemas.openxmlformats.org/officeDocument/2006/relationships/hyperlink" Target="https://www.blockdaemon.com/blog/revisiting-secure-multiparty-computation-mpc-for-agile-enterprise-key-management" TargetMode="External"/><Relationship Id="rId33" Type="http://schemas.openxmlformats.org/officeDocument/2006/relationships/hyperlink" Target="https://www.paubox.com/blog/how-zero-knowledge-authentication-works"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encryptionconsulting.com/education-center/hidden-costs-of-legacy-pki/" TargetMode="External"/><Relationship Id="rId20" Type="http://schemas.openxmlformats.org/officeDocument/2006/relationships/hyperlink" Target="https://www.qusecure.com/the-troubles-with-pki-what-every-business-needs-to-know/" TargetMode="External"/><Relationship Id="rId29" Type="http://schemas.openxmlformats.org/officeDocument/2006/relationships/hyperlink" Target="https://www.encryptionconsulting.com/education-center/how-to-avoid-certificate-outages/" TargetMode="External"/><Relationship Id="rId1" Type="http://schemas.openxmlformats.org/officeDocument/2006/relationships/numbering" Target="numbering.xml"/><Relationship Id="rId6" Type="http://schemas.openxmlformats.org/officeDocument/2006/relationships/hyperlink" Target="https://www.qusecure.com/the-troubles-with-pki-what-every-business-needs-to-know/" TargetMode="External"/><Relationship Id="rId11" Type="http://schemas.openxmlformats.org/officeDocument/2006/relationships/hyperlink" Target="https://www.blockdaemon.com/blog/revisiting-secure-multiparty-computation-mpc-for-agile-enterprise-key-management" TargetMode="External"/><Relationship Id="rId24" Type="http://schemas.openxmlformats.org/officeDocument/2006/relationships/hyperlink" Target="https://medium.com/@leontyron/best-practices-for-enterprise-public-key-infrastructure-pki-management-670dd21d62da" TargetMode="External"/><Relationship Id="rId32" Type="http://schemas.openxmlformats.org/officeDocument/2006/relationships/hyperlink" Target="https://blog.pantherprotocol.io/threshold-cryptography-an-overview/" TargetMode="External"/><Relationship Id="rId37" Type="http://schemas.openxmlformats.org/officeDocument/2006/relationships/fontTable" Target="fontTable.xml"/><Relationship Id="rId5" Type="http://schemas.openxmlformats.org/officeDocument/2006/relationships/hyperlink" Target="https://www.encryptionconsulting.com/education-center/hidden-costs-of-legacy-pki/" TargetMode="External"/><Relationship Id="rId15" Type="http://schemas.openxmlformats.org/officeDocument/2006/relationships/hyperlink" Target="https://www.encryptionconsulting.com/education-center/hidden-costs-of-legacy-pki/" TargetMode="External"/><Relationship Id="rId23" Type="http://schemas.openxmlformats.org/officeDocument/2006/relationships/hyperlink" Target="https://medium.com/@leontyron/best-practices-for-enterprise-public-key-infrastructure-pki-management-670dd21d62da" TargetMode="External"/><Relationship Id="rId28" Type="http://schemas.openxmlformats.org/officeDocument/2006/relationships/hyperlink" Target="https://www.blockdaemon.com/blog/revisiting-secure-multiparty-computation-mpc-for-agile-enterprise-key-management" TargetMode="External"/><Relationship Id="rId36" Type="http://schemas.openxmlformats.org/officeDocument/2006/relationships/hyperlink" Target="https://queue.acm.org/detail.cfm?id=3689949" TargetMode="External"/><Relationship Id="rId10" Type="http://schemas.openxmlformats.org/officeDocument/2006/relationships/hyperlink" Target="https://medium.com/@leontyron/best-practices-for-enterprise-public-key-infrastructure-pki-management-670dd21d62da" TargetMode="External"/><Relationship Id="rId19" Type="http://schemas.openxmlformats.org/officeDocument/2006/relationships/hyperlink" Target="https://www.qusecure.com/the-troubles-with-pki-what-every-business-needs-to-know/" TargetMode="External"/><Relationship Id="rId31" Type="http://schemas.openxmlformats.org/officeDocument/2006/relationships/hyperlink" Target="https://blog.pantherprotocol.io/threshold-cryptography-an-overview/" TargetMode="External"/><Relationship Id="rId4" Type="http://schemas.openxmlformats.org/officeDocument/2006/relationships/webSettings" Target="webSettings.xml"/><Relationship Id="rId9" Type="http://schemas.openxmlformats.org/officeDocument/2006/relationships/hyperlink" Target="https://www.swift.com/swift-resource/34866/download" TargetMode="External"/><Relationship Id="rId14" Type="http://schemas.openxmlformats.org/officeDocument/2006/relationships/hyperlink" Target="https://thehackernews.com/2020/03/lets-encrypt-certificate-revocation.html" TargetMode="External"/><Relationship Id="rId22" Type="http://schemas.openxmlformats.org/officeDocument/2006/relationships/hyperlink" Target="https://www.swift.com/swift-resource/34866/download" TargetMode="External"/><Relationship Id="rId27" Type="http://schemas.openxmlformats.org/officeDocument/2006/relationships/hyperlink" Target="https://www.blockdaemon.com/blog/revisiting-secure-multiparty-computation-mpc-for-agile-enterprise-key-management" TargetMode="External"/><Relationship Id="rId30" Type="http://schemas.openxmlformats.org/officeDocument/2006/relationships/hyperlink" Target="https://www.encryptionconsulting.com/education-center/how-to-avoid-certificate-outages/" TargetMode="External"/><Relationship Id="rId35" Type="http://schemas.openxmlformats.org/officeDocument/2006/relationships/hyperlink" Target="https://queue.acm.org/detail.cfm?id=36899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13</Pages>
  <Words>4226</Words>
  <Characters>23249</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Lenovo</cp:lastModifiedBy>
  <cp:revision>9</cp:revision>
  <dcterms:created xsi:type="dcterms:W3CDTF">2025-08-06T14:05:00Z</dcterms:created>
  <dcterms:modified xsi:type="dcterms:W3CDTF">2025-08-07T14:55:00Z</dcterms:modified>
  <dc:language>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