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Année:</w:t>
      </w:r>
      <w:r w:rsidDel="00000000" w:rsidR="00000000" w:rsidRPr="00000000">
        <w:rPr>
          <w:rtl w:val="0"/>
        </w:rPr>
        <w:t xml:space="preserve"> 2026-2027</w:t>
      </w:r>
    </w:p>
    <w:p w:rsidR="00000000" w:rsidDel="00000000" w:rsidP="00000000" w:rsidRDefault="00000000" w:rsidRPr="00000000" w14:paraId="00000002">
      <w:pPr>
        <w:rPr/>
      </w:pPr>
      <w:r w:rsidDel="00000000" w:rsidR="00000000" w:rsidRPr="00000000">
        <w:rPr>
          <w:b w:val="1"/>
          <w:bCs w:val="1"/>
          <w:rtl w:val="0"/>
        </w:rPr>
        <w:t xml:space="preserve">UE</w:t>
      </w:r>
      <w:r w:rsidDel="00000000" w:rsidR="00000000" w:rsidRPr="00000000">
        <w:rPr>
          <w:rtl w:val="0"/>
        </w:rPr>
        <w:t xml:space="preserve">: Management des Systèmes d’informations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sz w:val="30"/>
          <w:szCs w:val="30"/>
          <w:u w:val="single"/>
        </w:rPr>
      </w:pPr>
      <w:r w:rsidDel="00000000" w:rsidR="00000000" w:rsidRPr="00000000">
        <w:rPr>
          <w:sz w:val="30"/>
          <w:szCs w:val="30"/>
          <w:u w:val="single"/>
          <w:rtl w:val="0"/>
        </w:rPr>
        <w:t xml:space="preserve">DEVOIR 1</w:t>
      </w:r>
    </w:p>
    <w:p w:rsidR="00000000" w:rsidDel="00000000" w:rsidP="00000000" w:rsidRDefault="00000000" w:rsidRPr="00000000" w14:paraId="00000006">
      <w:pPr>
        <w:jc w:val="left"/>
        <w:rPr>
          <w:sz w:val="30"/>
          <w:szCs w:val="30"/>
          <w:u w:val="single"/>
        </w:rPr>
      </w:pPr>
      <w:r w:rsidDel="00000000" w:rsidR="00000000" w:rsidRPr="00000000">
        <w:rPr>
          <w:rtl w:val="0"/>
        </w:rPr>
      </w:r>
    </w:p>
    <w:p w:rsidR="00000000" w:rsidDel="00000000" w:rsidP="00000000" w:rsidRDefault="00000000" w:rsidRPr="00000000" w14:paraId="00000007">
      <w:pPr>
        <w:numPr>
          <w:ilvl w:val="0"/>
          <w:numId w:val="9"/>
        </w:numPr>
        <w:ind w:left="720" w:hanging="360"/>
        <w:rPr>
          <w:sz w:val="26"/>
          <w:szCs w:val="26"/>
        </w:rPr>
      </w:pPr>
      <w:r w:rsidDel="00000000" w:rsidR="00000000" w:rsidRPr="00000000">
        <w:rPr>
          <w:sz w:val="26"/>
          <w:szCs w:val="26"/>
          <w:rtl w:val="0"/>
        </w:rPr>
        <w:t xml:space="preserve">Cartographie SI de BForBank</w:t>
      </w:r>
    </w:p>
    <w:p w:rsidR="00000000" w:rsidDel="00000000" w:rsidP="00000000" w:rsidRDefault="00000000" w:rsidRPr="00000000" w14:paraId="00000008">
      <w:pPr>
        <w:rPr>
          <w:sz w:val="26"/>
          <w:szCs w:val="26"/>
        </w:rPr>
      </w:pPr>
      <w:r w:rsidDel="00000000" w:rsidR="00000000" w:rsidRPr="00000000">
        <w:rPr>
          <w:rtl w:val="0"/>
        </w:rPr>
      </w:r>
    </w:p>
    <w:p w:rsidR="00000000" w:rsidDel="00000000" w:rsidP="00000000" w:rsidRDefault="00000000" w:rsidRPr="00000000" w14:paraId="00000009">
      <w:pPr>
        <w:rPr>
          <w:sz w:val="26"/>
          <w:szCs w:val="26"/>
        </w:rPr>
      </w:pPr>
      <w:r w:rsidDel="00000000" w:rsidR="00000000" w:rsidRPr="00000000">
        <w:rPr>
          <w:sz w:val="26"/>
          <w:szCs w:val="26"/>
          <w:rtl w:val="0"/>
        </w:rPr>
        <w:t xml:space="preserve">Il est remarqué à partir de l'énoncé que la stratégie de BForBank a évolué pour prendre en compte la modernité tout en conservant le rapport humain ce qui a fait évoluer sa cible qui n’est plus seulement les cadres supérieurs, mais s’adresse désormais à toutes les personnes sans condition de revenus.</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3645"/>
        <w:gridCol w:w="3000"/>
        <w:tblGridChange w:id="0">
          <w:tblGrid>
            <w:gridCol w:w="2355"/>
            <w:gridCol w:w="3645"/>
            <w:gridCol w:w="30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Niveau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Composant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Observation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Couche Métier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Banque relationnelle et moderne alliant autonomie digitale et proximité humaine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Processus encore manuelle </w:t>
            </w:r>
          </w:p>
          <w:p w:rsidR="00000000" w:rsidDel="00000000" w:rsidP="00000000" w:rsidRDefault="00000000" w:rsidRPr="00000000" w14:paraId="0000001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Utilisation des fiches papiers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Couche Fonctionnel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Gestion des comptes, Gestion des Emprunts, Gestion de patrimoine, Gestion Client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Absence de Flux entre Gestion client et Gestion des comptes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Couche Applicative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CRM, Logiciel de gestion des comptes en COBOL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Manque de documentation du code</w:t>
            </w:r>
          </w:p>
          <w:p w:rsidR="00000000" w:rsidDel="00000000" w:rsidP="00000000" w:rsidRDefault="00000000" w:rsidRPr="00000000" w14:paraId="0000001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Recompilation obligatoire pour toute modification ou correction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Couche Technique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Serveur/Mainframe central, Serveur A(compte courant), Serveur B(compte épargne),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Donnée client répartir dans les serveur sans référentiel unique</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Absence de temps réel</w:t>
            </w:r>
          </w:p>
        </w:tc>
      </w:tr>
    </w:tbl>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Schema SI</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numPr>
          <w:ilvl w:val="0"/>
          <w:numId w:val="9"/>
        </w:numPr>
        <w:ind w:left="720" w:hanging="360"/>
        <w:rPr>
          <w:u w:val="none"/>
        </w:rPr>
      </w:pPr>
      <w:r w:rsidDel="00000000" w:rsidR="00000000" w:rsidRPr="00000000">
        <w:rPr>
          <w:rtl w:val="0"/>
        </w:rPr>
        <w:t xml:space="preserve">Comparaisons de la maturité numérique de BforBank et Hello Bank</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Des observations effectuée de la question 1 on remarque que le SI de BForBank est non urbanisé de type monolith avec des couches ne communiquant pas entre eux et non liée avec un degré d'intégration du numérique dans la stratégie, les processus, la culture et la technologie faible ou inexistant marqué par la présence ce processus ce faisant encore en présentielle et sur fiche papier. Ce qui est tout le contraire de HelloBank qui a une maturité avancé avec l'intégration du numérique dans tous ces processus avec même une assistante IA</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numPr>
          <w:ilvl w:val="0"/>
          <w:numId w:val="9"/>
        </w:numPr>
        <w:spacing w:after="240" w:lineRule="auto"/>
        <w:ind w:left="720" w:hanging="360"/>
      </w:pPr>
      <w:r w:rsidDel="00000000" w:rsidR="00000000" w:rsidRPr="00000000">
        <w:rPr>
          <w:b w:val="1"/>
          <w:bCs w:val="1"/>
          <w:rtl w:val="0"/>
        </w:rPr>
        <w:t xml:space="preserve"> </w:t>
      </w:r>
      <w:r w:rsidDel="00000000" w:rsidR="00000000" w:rsidRPr="00000000">
        <w:rPr>
          <w:rtl w:val="0"/>
        </w:rPr>
        <w:t xml:space="preserve">On peut dire qu’il y désalignement du SI du BforBank car la stratégie SI actuelle telle que ne sert par la nouvelle stratégie d’entreprise qui visent à être une Banque relationnelle et moderne ouverte à toutes les génération.</w:t>
      </w:r>
    </w:p>
    <w:p w:rsidR="00000000" w:rsidDel="00000000" w:rsidP="00000000" w:rsidRDefault="00000000" w:rsidRPr="00000000" w14:paraId="00000027">
      <w:pPr>
        <w:spacing w:after="240" w:lineRule="auto"/>
        <w:ind w:left="720" w:firstLine="0"/>
        <w:rPr>
          <w:u w:val="single"/>
        </w:rPr>
      </w:pPr>
      <w:r w:rsidDel="00000000" w:rsidR="00000000" w:rsidRPr="00000000">
        <w:rPr>
          <w:u w:val="single"/>
          <w:rtl w:val="0"/>
        </w:rPr>
        <w:t xml:space="preserve">Proposition de démarche de réalignement</w:t>
      </w:r>
    </w:p>
    <w:p w:rsidR="00000000" w:rsidDel="00000000" w:rsidP="00000000" w:rsidRDefault="00000000" w:rsidRPr="00000000" w14:paraId="00000028">
      <w:pPr>
        <w:numPr>
          <w:ilvl w:val="0"/>
          <w:numId w:val="1"/>
        </w:numPr>
        <w:spacing w:after="0" w:afterAutospacing="0" w:lineRule="auto"/>
        <w:ind w:left="1440" w:hanging="360"/>
      </w:pPr>
      <w:r w:rsidDel="00000000" w:rsidR="00000000" w:rsidRPr="00000000">
        <w:rPr>
          <w:b w:val="1"/>
          <w:bCs w:val="1"/>
          <w:rtl w:val="0"/>
        </w:rPr>
        <w:t xml:space="preserve">Diagnostic de l'écart</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9">
      <w:pPr>
        <w:numPr>
          <w:ilvl w:val="0"/>
          <w:numId w:val="1"/>
        </w:numPr>
        <w:spacing w:after="0" w:afterAutospacing="0" w:lineRule="auto"/>
        <w:ind w:left="1440" w:hanging="360"/>
        <w:rPr>
          <w:u w:val="none"/>
        </w:rPr>
      </w:pPr>
      <w:r w:rsidDel="00000000" w:rsidR="00000000" w:rsidRPr="00000000">
        <w:rPr>
          <w:b w:val="1"/>
          <w:bCs w:val="1"/>
          <w:rtl w:val="0"/>
        </w:rPr>
        <w:t xml:space="preserve">Remise de la stratégie au centre</w:t>
      </w:r>
      <w:r w:rsidDel="00000000" w:rsidR="00000000" w:rsidRPr="00000000">
        <w:rPr>
          <w:rtl w:val="0"/>
        </w:rPr>
        <w:t xml:space="preserve">;</w:t>
      </w:r>
    </w:p>
    <w:p w:rsidR="00000000" w:rsidDel="00000000" w:rsidP="00000000" w:rsidRDefault="00000000" w:rsidRPr="00000000" w14:paraId="0000002A">
      <w:pPr>
        <w:numPr>
          <w:ilvl w:val="0"/>
          <w:numId w:val="1"/>
        </w:numPr>
        <w:spacing w:after="0" w:afterAutospacing="0" w:lineRule="auto"/>
        <w:ind w:left="1440" w:hanging="360"/>
        <w:rPr>
          <w:u w:val="none"/>
        </w:rPr>
      </w:pPr>
      <w:r w:rsidDel="00000000" w:rsidR="00000000" w:rsidRPr="00000000">
        <w:rPr>
          <w:b w:val="1"/>
          <w:bCs w:val="1"/>
          <w:rtl w:val="0"/>
        </w:rPr>
        <w:t xml:space="preserve">Plan de transformation</w:t>
      </w:r>
      <w:r w:rsidDel="00000000" w:rsidR="00000000" w:rsidRPr="00000000">
        <w:rPr>
          <w:rtl w:val="0"/>
        </w:rPr>
        <w:t xml:space="preserve"> ;</w:t>
      </w:r>
    </w:p>
    <w:p w:rsidR="00000000" w:rsidDel="00000000" w:rsidP="00000000" w:rsidRDefault="00000000" w:rsidRPr="00000000" w14:paraId="0000002B">
      <w:pPr>
        <w:numPr>
          <w:ilvl w:val="0"/>
          <w:numId w:val="1"/>
        </w:numPr>
        <w:spacing w:after="0" w:afterAutospacing="0" w:lineRule="auto"/>
        <w:ind w:left="1440" w:hanging="360"/>
        <w:rPr>
          <w:u w:val="none"/>
        </w:rPr>
      </w:pPr>
      <w:r w:rsidDel="00000000" w:rsidR="00000000" w:rsidRPr="00000000">
        <w:rPr>
          <w:b w:val="1"/>
          <w:bCs w:val="1"/>
          <w:rtl w:val="0"/>
        </w:rPr>
        <w:t xml:space="preserve">Modernisation progressive du mainframe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C">
      <w:pPr>
        <w:numPr>
          <w:ilvl w:val="0"/>
          <w:numId w:val="1"/>
        </w:numPr>
        <w:spacing w:after="240" w:lineRule="auto"/>
        <w:ind w:left="1440" w:hanging="360"/>
        <w:rPr>
          <w:u w:val="none"/>
        </w:rPr>
      </w:pPr>
      <w:r w:rsidDel="00000000" w:rsidR="00000000" w:rsidRPr="00000000">
        <w:rPr>
          <w:b w:val="1"/>
          <w:bCs w:val="1"/>
          <w:rtl w:val="0"/>
        </w:rPr>
        <w:t xml:space="preserve">Accompagnement du changement</w:t>
      </w:r>
      <w:r w:rsidDel="00000000" w:rsidR="00000000" w:rsidRPr="00000000">
        <w:rPr>
          <w:rtl w:val="0"/>
        </w:rPr>
        <w:t xml:space="preserve"> ;</w:t>
      </w:r>
    </w:p>
    <w:p w:rsidR="00000000" w:rsidDel="00000000" w:rsidP="00000000" w:rsidRDefault="00000000" w:rsidRPr="00000000" w14:paraId="0000002D">
      <w:pPr>
        <w:spacing w:after="240" w:lineRule="auto"/>
        <w:ind w:left="0" w:firstLine="0"/>
        <w:rPr>
          <w:u w:val="single"/>
        </w:rPr>
      </w:pPr>
      <w:r w:rsidDel="00000000" w:rsidR="00000000" w:rsidRPr="00000000">
        <w:rPr>
          <w:rtl w:val="0"/>
        </w:rPr>
      </w:r>
    </w:p>
    <w:p w:rsidR="00000000" w:rsidDel="00000000" w:rsidP="00000000" w:rsidRDefault="00000000" w:rsidRPr="00000000" w14:paraId="0000002E">
      <w:pPr>
        <w:numPr>
          <w:ilvl w:val="0"/>
          <w:numId w:val="9"/>
        </w:numPr>
        <w:ind w:left="720" w:hanging="360"/>
      </w:pPr>
      <w:r w:rsidDel="00000000" w:rsidR="00000000" w:rsidRPr="00000000">
        <w:rPr>
          <w:rtl w:val="0"/>
        </w:rPr>
        <w:t xml:space="preserve">Oui il serait pertinent de corriger les éventuels dysfonctionnements du SI de BforBank avant le rapprochement avec Hello Bank.</w:t>
      </w:r>
    </w:p>
    <w:p w:rsidR="00000000" w:rsidDel="00000000" w:rsidP="00000000" w:rsidRDefault="00000000" w:rsidRPr="00000000" w14:paraId="0000002F">
      <w:pPr>
        <w:rPr/>
      </w:pPr>
      <w:r w:rsidDel="00000000" w:rsidR="00000000" w:rsidRPr="00000000">
        <w:rPr>
          <w:rtl w:val="0"/>
        </w:rPr>
        <w:tab/>
      </w:r>
    </w:p>
    <w:p w:rsidR="00000000" w:rsidDel="00000000" w:rsidP="00000000" w:rsidRDefault="00000000" w:rsidRPr="00000000" w14:paraId="00000030">
      <w:pPr>
        <w:rPr/>
      </w:pPr>
      <w:r w:rsidDel="00000000" w:rsidR="00000000" w:rsidRPr="00000000">
        <w:rPr>
          <w:rtl w:val="0"/>
        </w:rPr>
        <w:tab/>
        <w:t xml:space="preserve">Pour réussir le rapprochement des deux SI il faut d’abord faire l’analyse et le cartographie des deux SI puis établir un scénario d’intégration basé sur les observations résultant des cartographie et du type de rapprochement choisi. Dans notre cas l’approche le plus adapté est un rapprochement de type “</w:t>
      </w:r>
      <w:r w:rsidDel="00000000" w:rsidR="00000000" w:rsidRPr="00000000">
        <w:rPr>
          <w:b w:val="1"/>
          <w:bCs w:val="1"/>
          <w:rtl w:val="0"/>
        </w:rPr>
        <w:t xml:space="preserve">coexistence</w:t>
      </w:r>
      <w:r w:rsidDel="00000000" w:rsidR="00000000" w:rsidRPr="00000000">
        <w:rPr>
          <w:rtl w:val="0"/>
        </w:rPr>
        <w:t xml:space="preserve">” parce que le SI de HelloBank est beaucoup trop avancé et mature que celle BforBank donc une absorption pour etre complique alors avec la coexistence on peut mettre en place des API sécurité pour permettre au deux SI de communiquer</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numPr>
          <w:ilvl w:val="0"/>
          <w:numId w:val="9"/>
        </w:numPr>
        <w:spacing w:after="240" w:lineRule="auto"/>
        <w:ind w:left="720" w:hanging="360"/>
        <w:rPr/>
      </w:pPr>
      <w:r w:rsidDel="00000000" w:rsidR="00000000" w:rsidRPr="00000000">
        <w:rPr>
          <w:rtl w:val="0"/>
        </w:rPr>
        <w:t xml:space="preserve">La gouvernance que nous préconisons est une gouvernance de type hybride pour permettre ou faciliter la conservation des standards du groupe tout en permettant aussi a BforBank de garde son savoir faire en terme de relation client</w:t>
      </w:r>
    </w:p>
    <w:p w:rsidR="00000000" w:rsidDel="00000000" w:rsidP="00000000" w:rsidRDefault="00000000" w:rsidRPr="00000000" w14:paraId="00000034">
      <w:pPr>
        <w:spacing w:after="240" w:lineRule="auto"/>
        <w:rPr/>
      </w:pPr>
      <w:r w:rsidDel="00000000" w:rsidR="00000000" w:rsidRPr="00000000">
        <w:rPr>
          <w:rtl w:val="0"/>
        </w:rPr>
      </w:r>
    </w:p>
    <w:p w:rsidR="00000000" w:rsidDel="00000000" w:rsidP="00000000" w:rsidRDefault="00000000" w:rsidRPr="00000000" w14:paraId="00000035">
      <w:pPr>
        <w:numPr>
          <w:ilvl w:val="0"/>
          <w:numId w:val="9"/>
        </w:numPr>
        <w:spacing w:after="240" w:lineRule="auto"/>
        <w:ind w:left="720" w:hanging="360"/>
        <w:rPr/>
      </w:pPr>
      <w:r w:rsidDel="00000000" w:rsidR="00000000" w:rsidRPr="00000000">
        <w:rPr>
          <w:rtl w:val="0"/>
        </w:rPr>
        <w:t xml:space="preserve">Proposons les éléments clés du schéma directeur de ­l’entité issue de notre démarche de rapprochement:</w:t>
      </w:r>
    </w:p>
    <w:p w:rsidR="00000000" w:rsidDel="00000000" w:rsidP="00000000" w:rsidRDefault="00000000" w:rsidRPr="00000000" w14:paraId="00000036">
      <w:pPr>
        <w:spacing w:after="240" w:lineRule="auto"/>
        <w:ind w:left="720" w:firstLine="0"/>
        <w:rPr/>
      </w:pPr>
      <w:r w:rsidDel="00000000" w:rsidR="00000000" w:rsidRPr="00000000">
        <w:rPr>
          <w:rtl w:val="0"/>
        </w:rPr>
      </w:r>
    </w:p>
    <w:p w:rsidR="00000000" w:rsidDel="00000000" w:rsidP="00000000" w:rsidRDefault="00000000" w:rsidRPr="00000000" w14:paraId="00000037">
      <w:pPr>
        <w:numPr>
          <w:ilvl w:val="0"/>
          <w:numId w:val="4"/>
        </w:numPr>
        <w:spacing w:after="0" w:afterAutospacing="0" w:lineRule="auto"/>
        <w:ind w:left="1440" w:hanging="360"/>
        <w:rPr>
          <w:u w:val="none"/>
        </w:rPr>
      </w:pPr>
      <w:r w:rsidDel="00000000" w:rsidR="00000000" w:rsidRPr="00000000">
        <w:rPr>
          <w:b w:val="1"/>
          <w:bCs w:val="1"/>
          <w:rtl w:val="0"/>
        </w:rPr>
        <w:t xml:space="preserve">Diagnostic de l'écart</w:t>
      </w:r>
      <w:r w:rsidDel="00000000" w:rsidR="00000000" w:rsidRPr="00000000">
        <w:rPr>
          <w:rtl w:val="0"/>
        </w:rPr>
        <w:t xml:space="preserve">: cartographie complète des quatre couches,</w:t>
      </w:r>
    </w:p>
    <w:p w:rsidR="00000000" w:rsidDel="00000000" w:rsidP="00000000" w:rsidRDefault="00000000" w:rsidRPr="00000000" w14:paraId="00000038">
      <w:pPr>
        <w:numPr>
          <w:ilvl w:val="0"/>
          <w:numId w:val="4"/>
        </w:numPr>
        <w:spacing w:after="0" w:afterAutospacing="0" w:lineRule="auto"/>
        <w:ind w:left="1440" w:hanging="360"/>
        <w:rPr>
          <w:u w:val="none"/>
        </w:rPr>
      </w:pPr>
      <w:r w:rsidDel="00000000" w:rsidR="00000000" w:rsidRPr="00000000">
        <w:rPr>
          <w:b w:val="1"/>
          <w:bCs w:val="1"/>
          <w:rtl w:val="0"/>
        </w:rPr>
        <w:t xml:space="preserve">Remise de la stratégie au centre</w:t>
      </w:r>
      <w:r w:rsidDel="00000000" w:rsidR="00000000" w:rsidRPr="00000000">
        <w:rPr>
          <w:rtl w:val="0"/>
        </w:rPr>
        <w:t xml:space="preserve"> : Créer un comité stratégique SI pour suivre et valider toute décision relative au SI en ayant en vue la stratégie de l’entreprise</w:t>
      </w:r>
    </w:p>
    <w:p w:rsidR="00000000" w:rsidDel="00000000" w:rsidP="00000000" w:rsidRDefault="00000000" w:rsidRPr="00000000" w14:paraId="00000039">
      <w:pPr>
        <w:numPr>
          <w:ilvl w:val="0"/>
          <w:numId w:val="4"/>
        </w:numPr>
        <w:spacing w:after="0" w:afterAutospacing="0" w:lineRule="auto"/>
        <w:ind w:left="1440" w:hanging="360"/>
        <w:rPr>
          <w:u w:val="none"/>
        </w:rPr>
      </w:pPr>
      <w:r w:rsidDel="00000000" w:rsidR="00000000" w:rsidRPr="00000000">
        <w:rPr>
          <w:b w:val="1"/>
          <w:bCs w:val="1"/>
          <w:rtl w:val="0"/>
        </w:rPr>
        <w:t xml:space="preserve">Plan de transformation</w:t>
      </w:r>
      <w:r w:rsidDel="00000000" w:rsidR="00000000" w:rsidRPr="00000000">
        <w:rPr>
          <w:rtl w:val="0"/>
        </w:rPr>
        <w:t xml:space="preserve"> : commencer par centraliser les données client  et a le relier au CRM, puis mettre en place une Interface API sécurités pour permettre la communication entre les différents service et le Mainframe central </w:t>
      </w:r>
    </w:p>
    <w:p w:rsidR="00000000" w:rsidDel="00000000" w:rsidP="00000000" w:rsidRDefault="00000000" w:rsidRPr="00000000" w14:paraId="0000003A">
      <w:pPr>
        <w:numPr>
          <w:ilvl w:val="0"/>
          <w:numId w:val="4"/>
        </w:numPr>
        <w:spacing w:after="0" w:afterAutospacing="0" w:lineRule="auto"/>
        <w:ind w:left="1440" w:hanging="360"/>
        <w:rPr>
          <w:u w:val="none"/>
        </w:rPr>
      </w:pPr>
      <w:r w:rsidDel="00000000" w:rsidR="00000000" w:rsidRPr="00000000">
        <w:rPr>
          <w:b w:val="1"/>
          <w:bCs w:val="1"/>
          <w:rtl w:val="0"/>
        </w:rPr>
        <w:t xml:space="preserve">Modernisation progressive du mainframe</w:t>
      </w:r>
      <w:r w:rsidDel="00000000" w:rsidR="00000000" w:rsidRPr="00000000">
        <w:rPr>
          <w:rtl w:val="0"/>
        </w:rPr>
        <w:t xml:space="preserve">: découpage des différentes fonctions du code COBOL pour en faire des services et intégration du temps réel pour certaines opérations clé.</w:t>
      </w:r>
    </w:p>
    <w:p w:rsidR="00000000" w:rsidDel="00000000" w:rsidP="00000000" w:rsidRDefault="00000000" w:rsidRPr="00000000" w14:paraId="0000003B">
      <w:pPr>
        <w:numPr>
          <w:ilvl w:val="0"/>
          <w:numId w:val="4"/>
        </w:numPr>
        <w:spacing w:after="0" w:afterAutospacing="0" w:lineRule="auto"/>
        <w:ind w:left="1440" w:hanging="360"/>
        <w:rPr>
          <w:u w:val="none"/>
        </w:rPr>
      </w:pPr>
      <w:r w:rsidDel="00000000" w:rsidR="00000000" w:rsidRPr="00000000">
        <w:rPr>
          <w:rtl w:val="0"/>
        </w:rPr>
        <w:t xml:space="preserve"> </w:t>
      </w:r>
      <w:r w:rsidDel="00000000" w:rsidR="00000000" w:rsidRPr="00000000">
        <w:rPr>
          <w:b w:val="1"/>
          <w:bCs w:val="1"/>
          <w:rtl w:val="0"/>
        </w:rPr>
        <w:t xml:space="preserve">Accompagnement du changement</w:t>
      </w:r>
      <w:r w:rsidDel="00000000" w:rsidR="00000000" w:rsidRPr="00000000">
        <w:rPr>
          <w:rtl w:val="0"/>
        </w:rPr>
        <w:t xml:space="preserve"> : Mise en place de politique de documentation et des normes de travail et recrutement de compétences modernes</w:t>
      </w:r>
    </w:p>
    <w:p w:rsidR="00000000" w:rsidDel="00000000" w:rsidP="00000000" w:rsidRDefault="00000000" w:rsidRPr="00000000" w14:paraId="0000003C">
      <w:pPr>
        <w:numPr>
          <w:ilvl w:val="0"/>
          <w:numId w:val="9"/>
        </w:numPr>
        <w:spacing w:after="0" w:afterAutospacing="0" w:lineRule="auto"/>
        <w:ind w:left="720" w:hanging="360"/>
      </w:pPr>
      <w:r w:rsidDel="00000000" w:rsidR="00000000" w:rsidRPr="00000000">
        <w:rPr>
          <w:rtl w:val="0"/>
        </w:rPr>
        <w:t xml:space="preserve">Un SI urbanisé est découpé en blocs indépendants reliés par des interfaces normalisées ce qui aurait  permis d' intégrer BforBank </w:t>
      </w:r>
      <w:r w:rsidDel="00000000" w:rsidR="00000000" w:rsidRPr="00000000">
        <w:rPr>
          <w:b w:val="1"/>
          <w:bCs w:val="1"/>
          <w:rtl w:val="0"/>
        </w:rPr>
        <w:t xml:space="preserve">bloc par bloc</w:t>
      </w:r>
      <w:r w:rsidDel="00000000" w:rsidR="00000000" w:rsidRPr="00000000">
        <w:rPr>
          <w:rtl w:val="0"/>
        </w:rPr>
      </w:r>
    </w:p>
    <w:p w:rsidR="00000000" w:rsidDel="00000000" w:rsidP="00000000" w:rsidRDefault="00000000" w:rsidRPr="00000000" w14:paraId="0000003D">
      <w:pPr>
        <w:pStyle w:val="Heading3"/>
        <w:keepNext w:val="0"/>
        <w:keepLines w:val="0"/>
        <w:numPr>
          <w:ilvl w:val="0"/>
          <w:numId w:val="9"/>
        </w:numPr>
        <w:spacing w:before="0" w:beforeAutospacing="0" w:lineRule="auto"/>
        <w:ind w:left="720" w:hanging="360"/>
      </w:pPr>
      <w:bookmarkStart w:colFirst="0" w:colLast="0" w:name="_1mjfvtoerbo4" w:id="0"/>
      <w:bookmarkEnd w:id="0"/>
      <w:r w:rsidDel="00000000" w:rsidR="00000000" w:rsidRPr="00000000">
        <w:rPr>
          <w:color w:val="000000"/>
          <w:sz w:val="26"/>
          <w:szCs w:val="26"/>
          <w:rtl w:val="0"/>
        </w:rPr>
        <w:t xml:space="preserve">La problématique SI est prioritaire dans le rapprochement de deux entités parce que le rapprochement signifie avant tout le rapprochement de deux strategie d’entreprise et de leur système d’information.</w:t>
      </w:r>
    </w:p>
    <w:p w:rsidR="00000000" w:rsidDel="00000000" w:rsidP="00000000" w:rsidRDefault="00000000" w:rsidRPr="00000000" w14:paraId="0000003E">
      <w:pPr>
        <w:ind w:left="720" w:firstLine="0"/>
        <w:rPr/>
      </w:pPr>
      <w:r w:rsidDel="00000000" w:rsidR="00000000" w:rsidRPr="00000000">
        <w:rPr>
          <w:rtl w:val="0"/>
        </w:rPr>
        <w:t xml:space="preserve">Les priorités sont: </w:t>
      </w:r>
    </w:p>
    <w:p w:rsidR="00000000" w:rsidDel="00000000" w:rsidP="00000000" w:rsidRDefault="00000000" w:rsidRPr="00000000" w14:paraId="0000003F">
      <w:pPr>
        <w:numPr>
          <w:ilvl w:val="0"/>
          <w:numId w:val="10"/>
        </w:numPr>
        <w:ind w:left="1440" w:hanging="360"/>
        <w:rPr>
          <w:u w:val="none"/>
        </w:rPr>
      </w:pPr>
      <w:r w:rsidDel="00000000" w:rsidR="00000000" w:rsidRPr="00000000">
        <w:rPr>
          <w:rtl w:val="0"/>
        </w:rPr>
        <w:t xml:space="preserve">Sécurité et conformité</w:t>
      </w:r>
    </w:p>
    <w:p w:rsidR="00000000" w:rsidDel="00000000" w:rsidP="00000000" w:rsidRDefault="00000000" w:rsidRPr="00000000" w14:paraId="00000040">
      <w:pPr>
        <w:numPr>
          <w:ilvl w:val="0"/>
          <w:numId w:val="10"/>
        </w:numPr>
        <w:ind w:left="1440" w:hanging="360"/>
        <w:rPr>
          <w:u w:val="none"/>
        </w:rPr>
      </w:pPr>
      <w:r w:rsidDel="00000000" w:rsidR="00000000" w:rsidRPr="00000000">
        <w:rPr>
          <w:rtl w:val="0"/>
        </w:rPr>
        <w:t xml:space="preserve">Continuité de service</w:t>
      </w:r>
    </w:p>
    <w:p w:rsidR="00000000" w:rsidDel="00000000" w:rsidP="00000000" w:rsidRDefault="00000000" w:rsidRPr="00000000" w14:paraId="00000041">
      <w:pPr>
        <w:numPr>
          <w:ilvl w:val="0"/>
          <w:numId w:val="10"/>
        </w:numPr>
        <w:ind w:left="1440" w:hanging="360"/>
        <w:rPr>
          <w:u w:val="none"/>
        </w:rPr>
      </w:pPr>
      <w:r w:rsidDel="00000000" w:rsidR="00000000" w:rsidRPr="00000000">
        <w:rPr>
          <w:rtl w:val="0"/>
        </w:rPr>
        <w:t xml:space="preserve">Communication et liaison entre bloc</w:t>
      </w:r>
      <w:r w:rsidDel="00000000" w:rsidR="00000000" w:rsidRPr="00000000">
        <w:rPr>
          <w:rtl w:val="0"/>
        </w:rPr>
      </w:r>
    </w:p>
    <w:p w:rsidR="00000000" w:rsidDel="00000000" w:rsidP="00000000" w:rsidRDefault="00000000" w:rsidRPr="00000000" w14:paraId="00000042">
      <w:pPr>
        <w:spacing w:after="240" w:lineRule="auto"/>
        <w:rPr/>
      </w:pPr>
      <w:r w:rsidDel="00000000" w:rsidR="00000000" w:rsidRPr="00000000">
        <w:rPr>
          <w:rtl w:val="0"/>
        </w:rPr>
      </w:r>
    </w:p>
    <w:p w:rsidR="00000000" w:rsidDel="00000000" w:rsidP="00000000" w:rsidRDefault="00000000" w:rsidRPr="00000000" w14:paraId="00000043">
      <w:pPr>
        <w:numPr>
          <w:ilvl w:val="0"/>
          <w:numId w:val="9"/>
        </w:numPr>
        <w:spacing w:after="240" w:lineRule="auto"/>
        <w:ind w:left="720" w:hanging="360"/>
        <w:rPr>
          <w:u w:val="none"/>
        </w:rPr>
      </w:pPr>
      <w:r w:rsidDel="00000000" w:rsidR="00000000" w:rsidRPr="00000000">
        <w:rPr>
          <w:rtl w:val="0"/>
        </w:rPr>
        <w:t xml:space="preserve">Modélisation du processus</w:t>
      </w:r>
    </w:p>
    <w:p w:rsidR="00000000" w:rsidDel="00000000" w:rsidP="00000000" w:rsidRDefault="00000000" w:rsidRPr="00000000" w14:paraId="00000044">
      <w:pPr>
        <w:spacing w:after="240" w:lineRule="auto"/>
        <w:ind w:left="720" w:firstLine="0"/>
        <w:rPr/>
      </w:pPr>
      <w:r w:rsidDel="00000000" w:rsidR="00000000" w:rsidRPr="00000000">
        <w:rPr/>
        <w:drawing>
          <wp:inline distB="114300" distT="114300" distL="114300" distR="114300">
            <wp:extent cx="4538663" cy="543530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38663" cy="5435303"/>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spacing w:after="240" w:lineRule="auto"/>
        <w:ind w:left="720" w:firstLine="0"/>
        <w:rPr/>
      </w:pPr>
      <w:r w:rsidDel="00000000" w:rsidR="00000000" w:rsidRPr="00000000">
        <w:rPr>
          <w:rtl w:val="0"/>
        </w:rPr>
      </w:r>
    </w:p>
    <w:p w:rsidR="00000000" w:rsidDel="00000000" w:rsidP="00000000" w:rsidRDefault="00000000" w:rsidRPr="00000000" w14:paraId="00000046">
      <w:pPr>
        <w:spacing w:after="240" w:lineRule="auto"/>
        <w:ind w:left="720" w:firstLine="0"/>
        <w:rPr/>
      </w:pPr>
      <w:r w:rsidDel="00000000" w:rsidR="00000000" w:rsidRPr="00000000">
        <w:rPr>
          <w:rtl w:val="0"/>
        </w:rPr>
        <w:t xml:space="preserve">Amélioration: </w:t>
      </w:r>
    </w:p>
    <w:p w:rsidR="00000000" w:rsidDel="00000000" w:rsidP="00000000" w:rsidRDefault="00000000" w:rsidRPr="00000000" w14:paraId="00000047">
      <w:pPr>
        <w:numPr>
          <w:ilvl w:val="1"/>
          <w:numId w:val="7"/>
        </w:numPr>
        <w:spacing w:after="0" w:afterAutospacing="0" w:lineRule="auto"/>
        <w:ind w:left="1440" w:hanging="360"/>
      </w:pPr>
      <w:r w:rsidDel="00000000" w:rsidR="00000000" w:rsidRPr="00000000">
        <w:rPr>
          <w:b w:val="1"/>
          <w:bCs w:val="1"/>
          <w:rtl w:val="0"/>
        </w:rPr>
        <w:t xml:space="preserve">Souscription 100 % en ligne</w:t>
      </w:r>
      <w:r w:rsidDel="00000000" w:rsidR="00000000" w:rsidRPr="00000000">
        <w:rPr>
          <w:rtl w:val="0"/>
        </w:rPr>
        <w:t xml:space="preserve"> avec formulaire</w:t>
      </w:r>
    </w:p>
    <w:p w:rsidR="00000000" w:rsidDel="00000000" w:rsidP="00000000" w:rsidRDefault="00000000" w:rsidRPr="00000000" w14:paraId="00000048">
      <w:pPr>
        <w:numPr>
          <w:ilvl w:val="1"/>
          <w:numId w:val="7"/>
        </w:numPr>
        <w:spacing w:after="0" w:afterAutospacing="0" w:lineRule="auto"/>
        <w:ind w:left="1440" w:hanging="360"/>
      </w:pPr>
      <w:r w:rsidDel="00000000" w:rsidR="00000000" w:rsidRPr="00000000">
        <w:rPr>
          <w:b w:val="1"/>
          <w:bCs w:val="1"/>
          <w:rtl w:val="0"/>
        </w:rPr>
        <w:t xml:space="preserve">Téléversement des justificatifs</w:t>
      </w:r>
      <w:r w:rsidDel="00000000" w:rsidR="00000000" w:rsidRPr="00000000">
        <w:rPr>
          <w:rtl w:val="0"/>
        </w:rPr>
        <w:t xml:space="preserve"> (photo ou PDF) avec contrôle automatique de lisibilité : rejet </w:t>
      </w:r>
      <w:r w:rsidDel="00000000" w:rsidR="00000000" w:rsidRPr="00000000">
        <w:rPr>
          <w:b w:val="1"/>
          <w:bCs w:val="1"/>
          <w:rtl w:val="0"/>
        </w:rPr>
        <w:t xml:space="preserve">immédiat</w:t>
      </w:r>
      <w:r w:rsidDel="00000000" w:rsidR="00000000" w:rsidRPr="00000000">
        <w:rPr>
          <w:rtl w:val="0"/>
        </w:rPr>
        <w:t xml:space="preserve"> et demande de correction en ligne,</w:t>
      </w:r>
    </w:p>
    <w:p w:rsidR="00000000" w:rsidDel="00000000" w:rsidP="00000000" w:rsidRDefault="00000000" w:rsidRPr="00000000" w14:paraId="00000049">
      <w:pPr>
        <w:numPr>
          <w:ilvl w:val="1"/>
          <w:numId w:val="7"/>
        </w:numPr>
        <w:spacing w:after="0" w:afterAutospacing="0" w:lineRule="auto"/>
        <w:ind w:left="1440" w:hanging="360"/>
      </w:pPr>
      <w:r w:rsidDel="00000000" w:rsidR="00000000" w:rsidRPr="00000000">
        <w:rPr>
          <w:b w:val="1"/>
          <w:bCs w:val="1"/>
          <w:rtl w:val="0"/>
        </w:rPr>
        <w:t xml:space="preserve">Vérification d'identité à distance</w:t>
      </w:r>
      <w:r w:rsidDel="00000000" w:rsidR="00000000" w:rsidRPr="00000000">
        <w:rPr>
          <w:rtl w:val="0"/>
        </w:rPr>
        <w:t xml:space="preserve"> : lecture de la pièce d'identité,</w:t>
      </w:r>
    </w:p>
    <w:p w:rsidR="00000000" w:rsidDel="00000000" w:rsidP="00000000" w:rsidRDefault="00000000" w:rsidRPr="00000000" w14:paraId="0000004A">
      <w:pPr>
        <w:numPr>
          <w:ilvl w:val="1"/>
          <w:numId w:val="7"/>
        </w:numPr>
        <w:spacing w:after="0" w:afterAutospacing="0" w:lineRule="auto"/>
        <w:ind w:left="1440" w:hanging="360"/>
      </w:pPr>
      <w:r w:rsidDel="00000000" w:rsidR="00000000" w:rsidRPr="00000000">
        <w:rPr>
          <w:b w:val="1"/>
          <w:bCs w:val="1"/>
          <w:rtl w:val="0"/>
        </w:rPr>
        <w:t xml:space="preserve">Contrôles Conformité et Risques en parallèle et automatisés</w:t>
      </w:r>
      <w:r w:rsidDel="00000000" w:rsidR="00000000" w:rsidRPr="00000000">
        <w:rPr>
          <w:rtl w:val="0"/>
        </w:rPr>
        <w:t xml:space="preserve"> avec intervention humaine seulement sur les dossiers en alerte.</w:t>
      </w:r>
    </w:p>
    <w:p w:rsidR="00000000" w:rsidDel="00000000" w:rsidP="00000000" w:rsidRDefault="00000000" w:rsidRPr="00000000" w14:paraId="0000004B">
      <w:pPr>
        <w:numPr>
          <w:ilvl w:val="1"/>
          <w:numId w:val="7"/>
        </w:numPr>
        <w:spacing w:after="0" w:afterAutospacing="0" w:lineRule="auto"/>
        <w:ind w:left="1440" w:hanging="360"/>
      </w:pPr>
      <w:r w:rsidDel="00000000" w:rsidR="00000000" w:rsidRPr="00000000">
        <w:rPr>
          <w:b w:val="1"/>
          <w:bCs w:val="1"/>
          <w:rtl w:val="0"/>
        </w:rPr>
        <w:t xml:space="preserve">Carte virtuelle immédiate</w:t>
      </w:r>
      <w:r w:rsidDel="00000000" w:rsidR="00000000" w:rsidRPr="00000000">
        <w:rPr>
          <w:rtl w:val="0"/>
        </w:rPr>
        <w:t xml:space="preserve"> dans l'appli, code consultable de façon sécurisée dans l'appli ; carte physique envoyée ensuite.</w:t>
      </w:r>
    </w:p>
    <w:p w:rsidR="00000000" w:rsidDel="00000000" w:rsidP="00000000" w:rsidRDefault="00000000" w:rsidRPr="00000000" w14:paraId="0000004C">
      <w:pPr>
        <w:numPr>
          <w:ilvl w:val="1"/>
          <w:numId w:val="7"/>
        </w:numPr>
        <w:spacing w:after="0" w:afterAutospacing="0" w:lineRule="auto"/>
        <w:ind w:left="1440" w:hanging="360"/>
      </w:pPr>
      <w:r w:rsidDel="00000000" w:rsidR="00000000" w:rsidRPr="00000000">
        <w:rPr>
          <w:b w:val="1"/>
          <w:bCs w:val="1"/>
          <w:rtl w:val="0"/>
        </w:rPr>
        <w:t xml:space="preserve">Activation immédiate</w:t>
      </w:r>
      <w:r w:rsidDel="00000000" w:rsidR="00000000" w:rsidRPr="00000000">
        <w:rPr>
          <w:rtl w:val="0"/>
        </w:rPr>
        <w:t xml:space="preserve">, avec premier versement possible par </w:t>
      </w:r>
      <w:r w:rsidDel="00000000" w:rsidR="00000000" w:rsidRPr="00000000">
        <w:rPr>
          <w:b w:val="1"/>
          <w:bCs w:val="1"/>
          <w:rtl w:val="0"/>
        </w:rPr>
        <w:t xml:space="preserve">virement instantané</w:t>
      </w:r>
      <w:r w:rsidDel="00000000" w:rsidR="00000000" w:rsidRPr="00000000">
        <w:rPr>
          <w:rtl w:val="0"/>
        </w:rPr>
        <w:t xml:space="preserve"> SEPA ou par carte, plutôt qu'un virement classique soumis à compensation.</w:t>
      </w:r>
    </w:p>
    <w:p w:rsidR="00000000" w:rsidDel="00000000" w:rsidP="00000000" w:rsidRDefault="00000000" w:rsidRPr="00000000" w14:paraId="0000004D">
      <w:pPr>
        <w:numPr>
          <w:ilvl w:val="1"/>
          <w:numId w:val="7"/>
        </w:numPr>
        <w:spacing w:after="0" w:afterAutospacing="0" w:lineRule="auto"/>
        <w:ind w:left="1440" w:hanging="360"/>
      </w:pPr>
      <w:r w:rsidDel="00000000" w:rsidR="00000000" w:rsidRPr="00000000">
        <w:rPr>
          <w:b w:val="1"/>
          <w:bCs w:val="1"/>
          <w:rtl w:val="0"/>
        </w:rPr>
        <w:t xml:space="preserve">Suivi en temps réel</w:t>
      </w:r>
      <w:r w:rsidDel="00000000" w:rsidR="00000000" w:rsidRPr="00000000">
        <w:rPr>
          <w:rtl w:val="0"/>
        </w:rPr>
        <w:t xml:space="preserve"> du dossier par le client (notifications) et par la banque (tableau de bord des délais).</w:t>
      </w:r>
    </w:p>
    <w:p w:rsidR="00000000" w:rsidDel="00000000" w:rsidP="00000000" w:rsidRDefault="00000000" w:rsidRPr="00000000" w14:paraId="0000004E">
      <w:pPr>
        <w:numPr>
          <w:ilvl w:val="1"/>
          <w:numId w:val="7"/>
        </w:numPr>
        <w:spacing w:after="240" w:lineRule="auto"/>
        <w:ind w:left="1440" w:hanging="360"/>
      </w:pPr>
      <w:r w:rsidDel="00000000" w:rsidR="00000000" w:rsidRPr="00000000">
        <w:rPr>
          <w:b w:val="1"/>
          <w:bCs w:val="1"/>
          <w:rtl w:val="0"/>
        </w:rPr>
        <w:t xml:space="preserve">Dimension humaine préservée</w:t>
      </w:r>
      <w:r w:rsidDel="00000000" w:rsidR="00000000" w:rsidRPr="00000000">
        <w:rPr>
          <w:rtl w:val="0"/>
        </w:rPr>
        <w:t xml:space="preserve"> : un conseiller joignable par chat ou visio à chaque étape, en cohérence avec le positionnement de BforBank.</w:t>
      </w:r>
    </w:p>
    <w:p w:rsidR="00000000" w:rsidDel="00000000" w:rsidP="00000000" w:rsidRDefault="00000000" w:rsidRPr="00000000" w14:paraId="0000004F">
      <w:pPr>
        <w:spacing w:after="240" w:lineRule="auto"/>
        <w:ind w:left="720" w:firstLine="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