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A9B88" w14:textId="77777777" w:rsidR="003055F7" w:rsidRDefault="00000000" w:rsidP="000074D6">
      <w:pPr>
        <w:pStyle w:val="Titre1"/>
        <w:spacing w:after="200"/>
        <w:jc w:val="center"/>
      </w:pPr>
      <w:bookmarkStart w:id="0" w:name="md_anchor_1"/>
      <w:bookmarkEnd w:id="0"/>
      <w:r>
        <w:t>Le Carnet ECU — Le projet en quelques minutes</w:t>
      </w:r>
    </w:p>
    <w:p w14:paraId="39B38DC4" w14:textId="5CDE5AD1" w:rsidR="003055F7" w:rsidRDefault="00000000" w:rsidP="000074D6">
      <w:pPr>
        <w:pStyle w:val="Titre2"/>
        <w:spacing w:after="200"/>
        <w:jc w:val="both"/>
      </w:pPr>
      <w:bookmarkStart w:id="1" w:name="md_anchor_2"/>
      <w:bookmarkEnd w:id="1"/>
      <w:r>
        <w:t xml:space="preserve">En une phrase </w:t>
      </w:r>
    </w:p>
    <w:p w14:paraId="385270B2" w14:textId="77777777" w:rsidR="003055F7" w:rsidRDefault="00000000" w:rsidP="000074D6">
      <w:pPr>
        <w:spacing w:after="120"/>
        <w:jc w:val="both"/>
      </w:pPr>
      <w:r>
        <w:rPr>
          <w:b/>
          <w:bCs/>
        </w:rPr>
        <w:t>Le Carnet ECU est un classeur budget à enveloppes, dont chaque pochette est reconnue par l'application ECU</w:t>
      </w:r>
      <w:r>
        <w:t xml:space="preserve"> : on range son cash par poste, et l'application sait toujours de quelle enveloppe on parle.</w:t>
      </w:r>
    </w:p>
    <w:p w14:paraId="20956A2B" w14:textId="15B81748" w:rsidR="003055F7" w:rsidRDefault="00000000" w:rsidP="000074D6">
      <w:pPr>
        <w:spacing w:after="200"/>
        <w:jc w:val="both"/>
      </w:pPr>
      <w:r>
        <w:t xml:space="preserve"> </w:t>
      </w:r>
    </w:p>
    <w:p w14:paraId="44BEA89D" w14:textId="12558746" w:rsidR="003055F7" w:rsidRDefault="00000000" w:rsidP="000074D6">
      <w:pPr>
        <w:pStyle w:val="Titre2"/>
        <w:spacing w:after="200"/>
        <w:jc w:val="both"/>
      </w:pPr>
      <w:bookmarkStart w:id="2" w:name="md_anchor_3"/>
      <w:bookmarkEnd w:id="2"/>
      <w:r>
        <w:t>Pourquoi un carnet ?</w:t>
      </w:r>
    </w:p>
    <w:p w14:paraId="61576C52" w14:textId="77777777" w:rsidR="003055F7" w:rsidRDefault="00000000" w:rsidP="000074D6">
      <w:pPr>
        <w:spacing w:after="120"/>
        <w:jc w:val="both"/>
      </w:pPr>
      <w:r>
        <w:t xml:space="preserve">Beaucoup de personnes gèrent leur argent liquide </w:t>
      </w:r>
      <w:r>
        <w:rPr>
          <w:b/>
          <w:bCs/>
        </w:rPr>
        <w:t>par enveloppes</w:t>
      </w:r>
      <w:r>
        <w:t xml:space="preserve"> : une somme pour la nourriture, une pour le transport, une pour la famille. C'est une méthode simple, concrète, et qui marche. On la retrouve dans ces classeurs à pochettes zippées que beaucoup utilisent déjà.</w:t>
      </w:r>
    </w:p>
    <w:p w14:paraId="71E36518" w14:textId="77777777" w:rsidR="003055F7" w:rsidRDefault="00000000" w:rsidP="000074D6">
      <w:pPr>
        <w:spacing w:after="200"/>
        <w:jc w:val="both"/>
      </w:pPr>
      <w:r>
        <w:t xml:space="preserve"> </w:t>
      </w:r>
    </w:p>
    <w:p w14:paraId="3BAA4BB8" w14:textId="77777777" w:rsidR="003055F7" w:rsidRDefault="00000000" w:rsidP="000074D6">
      <w:pPr>
        <w:spacing w:after="120"/>
        <w:jc w:val="both"/>
      </w:pPr>
      <w:r>
        <w:t>Mais ces enveloppes restent muettes : on ne sait pas ce qui a été dépensé, ni où on en est dans le mois. Et l'application ECU, elle, ne voit pas le cash.</w:t>
      </w:r>
    </w:p>
    <w:p w14:paraId="0F27B161" w14:textId="77777777" w:rsidR="003055F7" w:rsidRDefault="00000000" w:rsidP="000074D6">
      <w:pPr>
        <w:spacing w:after="200"/>
        <w:jc w:val="both"/>
      </w:pPr>
      <w:r>
        <w:t xml:space="preserve"> </w:t>
      </w:r>
    </w:p>
    <w:p w14:paraId="00CCA06C" w14:textId="77777777" w:rsidR="003055F7" w:rsidRDefault="00000000" w:rsidP="000074D6">
      <w:pPr>
        <w:spacing w:after="120"/>
        <w:jc w:val="both"/>
      </w:pPr>
      <w:r>
        <w:t xml:space="preserve">Le Carnet ECU </w:t>
      </w:r>
      <w:r>
        <w:rPr>
          <w:b/>
          <w:bCs/>
        </w:rPr>
        <w:t>reprend une habitude que les gens connaissent déjà</w:t>
      </w:r>
      <w:r>
        <w:t>, et la relie à l'application. On ne leur demande pas de changer de méthode : on la rend plus efficace.</w:t>
      </w:r>
    </w:p>
    <w:p w14:paraId="22EADD14" w14:textId="24F2F773" w:rsidR="003055F7" w:rsidRDefault="00000000" w:rsidP="000074D6">
      <w:pPr>
        <w:spacing w:after="200"/>
        <w:jc w:val="both"/>
      </w:pPr>
      <w:r>
        <w:t xml:space="preserve"> </w:t>
      </w:r>
    </w:p>
    <w:p w14:paraId="7A5A5158" w14:textId="1494BA02" w:rsidR="003055F7" w:rsidRDefault="00000000" w:rsidP="000074D6">
      <w:pPr>
        <w:pStyle w:val="Titre2"/>
        <w:spacing w:after="200"/>
        <w:jc w:val="both"/>
      </w:pPr>
      <w:bookmarkStart w:id="3" w:name="md_anchor_4"/>
      <w:bookmarkEnd w:id="3"/>
      <w:r>
        <w:t>Comment ça marche</w:t>
      </w:r>
    </w:p>
    <w:p w14:paraId="016555A7" w14:textId="1CA5BB5F" w:rsidR="003055F7" w:rsidRDefault="00000000" w:rsidP="000074D6">
      <w:pPr>
        <w:pStyle w:val="Titre3"/>
        <w:spacing w:after="200"/>
        <w:jc w:val="both"/>
      </w:pPr>
      <w:bookmarkStart w:id="4" w:name="md_anchor_5"/>
      <w:bookmarkEnd w:id="4"/>
      <w:r>
        <w:t>Une fois, au départ</w:t>
      </w:r>
    </w:p>
    <w:p w14:paraId="2793A1E4" w14:textId="77777777" w:rsidR="003055F7" w:rsidRDefault="00000000" w:rsidP="000074D6">
      <w:pPr>
        <w:spacing w:after="120"/>
        <w:jc w:val="both"/>
      </w:pPr>
      <w:r>
        <w:t>Amina pose son téléphone sur la couverture du carnet, ou scanne le QR code de la première page. ECU crée son budget avec les mêmes enveloppes que son classeur : Alimentation, Transport, Data, Famille, Épargne, Autres. Le carnet est lié à son compte, et à lui seul.</w:t>
      </w:r>
    </w:p>
    <w:p w14:paraId="65B66079" w14:textId="77777777" w:rsidR="003055F7" w:rsidRDefault="00000000" w:rsidP="000074D6">
      <w:pPr>
        <w:spacing w:after="200"/>
        <w:jc w:val="both"/>
      </w:pPr>
      <w:r>
        <w:t xml:space="preserve"> </w:t>
      </w:r>
    </w:p>
    <w:p w14:paraId="335099C2" w14:textId="52455A57" w:rsidR="003055F7" w:rsidRDefault="00000000" w:rsidP="000074D6">
      <w:pPr>
        <w:pStyle w:val="Titre3"/>
        <w:spacing w:after="200"/>
        <w:jc w:val="both"/>
      </w:pPr>
      <w:bookmarkStart w:id="5" w:name="md_anchor_6"/>
      <w:bookmarkEnd w:id="5"/>
      <w:r>
        <w:t>Le jour de paie</w:t>
      </w:r>
    </w:p>
    <w:p w14:paraId="36278044" w14:textId="77777777" w:rsidR="003055F7" w:rsidRDefault="00000000" w:rsidP="000074D6">
      <w:pPr>
        <w:spacing w:after="120"/>
        <w:jc w:val="both"/>
      </w:pPr>
      <w:r>
        <w:t>L'application lui dit combien glisser dans chaque pochette :</w:t>
      </w:r>
    </w:p>
    <w:p w14:paraId="247093E9" w14:textId="77777777" w:rsidR="003055F7" w:rsidRDefault="00000000" w:rsidP="000074D6">
      <w:pPr>
        <w:spacing w:after="200"/>
        <w:jc w:val="both"/>
      </w:pPr>
      <w:r>
        <w:t xml:space="preserve"> </w:t>
      </w:r>
    </w:p>
    <w:p w14:paraId="0DE71801" w14:textId="77777777" w:rsidR="003055F7" w:rsidRDefault="00000000" w:rsidP="000074D6">
      <w:pPr>
        <w:pBdr>
          <w:left w:val="single" w:sz="12" w:space="8" w:color="BFBFBF"/>
        </w:pBdr>
        <w:spacing w:after="120"/>
        <w:ind w:left="300"/>
        <w:jc w:val="both"/>
      </w:pPr>
      <w:r>
        <w:t>« Mettez 45 000 FCFA dans Alimentation, 20 000 dans Transport… »</w:t>
      </w:r>
    </w:p>
    <w:p w14:paraId="7590A757" w14:textId="77777777" w:rsidR="003055F7" w:rsidRDefault="00000000" w:rsidP="000074D6">
      <w:pPr>
        <w:spacing w:after="200"/>
        <w:jc w:val="both"/>
      </w:pPr>
      <w:r>
        <w:t xml:space="preserve"> </w:t>
      </w:r>
    </w:p>
    <w:p w14:paraId="4970B1A9" w14:textId="77777777" w:rsidR="003055F7" w:rsidRDefault="00000000" w:rsidP="000074D6">
      <w:pPr>
        <w:spacing w:after="120"/>
        <w:jc w:val="both"/>
      </w:pPr>
      <w:r>
        <w:t>Elle touche chaque pochette en la remplissant : l'enveloppe est cochée comme remplie.</w:t>
      </w:r>
    </w:p>
    <w:p w14:paraId="035C8062" w14:textId="77777777" w:rsidR="003055F7" w:rsidRDefault="00000000" w:rsidP="000074D6">
      <w:pPr>
        <w:spacing w:after="200"/>
        <w:jc w:val="both"/>
      </w:pPr>
      <w:r>
        <w:t xml:space="preserve"> </w:t>
      </w:r>
    </w:p>
    <w:p w14:paraId="7100BD04" w14:textId="3CF4C9E6" w:rsidR="003055F7" w:rsidRDefault="00000000" w:rsidP="000074D6">
      <w:pPr>
        <w:pStyle w:val="Titre3"/>
        <w:spacing w:after="200"/>
        <w:jc w:val="both"/>
      </w:pPr>
      <w:bookmarkStart w:id="6" w:name="md_anchor_7"/>
      <w:bookmarkEnd w:id="6"/>
      <w:r>
        <w:t>Quand elle dépense</w:t>
      </w:r>
    </w:p>
    <w:p w14:paraId="44602F66" w14:textId="77777777" w:rsidR="003055F7" w:rsidRDefault="00000000" w:rsidP="000074D6">
      <w:pPr>
        <w:spacing w:after="120"/>
        <w:jc w:val="both"/>
      </w:pPr>
      <w:r>
        <w:t>Elle prend 1 500 FCFA dans la pochette Transport et la touche avec son téléphone. ECU s'ouvre directement sur :</w:t>
      </w:r>
    </w:p>
    <w:p w14:paraId="39073A17" w14:textId="77777777" w:rsidR="003055F7" w:rsidRDefault="00000000" w:rsidP="000074D6">
      <w:pPr>
        <w:spacing w:after="200"/>
        <w:jc w:val="both"/>
      </w:pPr>
      <w:r>
        <w:lastRenderedPageBreak/>
        <w:t xml:space="preserve"> </w:t>
      </w:r>
    </w:p>
    <w:p w14:paraId="654C5C9E" w14:textId="77777777" w:rsidR="003055F7" w:rsidRDefault="00000000" w:rsidP="000074D6">
      <w:pPr>
        <w:pBdr>
          <w:left w:val="single" w:sz="12" w:space="8" w:color="BFBFBF"/>
        </w:pBdr>
        <w:spacing w:after="120"/>
        <w:ind w:left="300"/>
        <w:jc w:val="both"/>
      </w:pPr>
      <w:r>
        <w:t>« Dépense · Transport · Combien ? »</w:t>
      </w:r>
    </w:p>
    <w:p w14:paraId="3D8A188D" w14:textId="77777777" w:rsidR="003055F7" w:rsidRDefault="00000000" w:rsidP="000074D6">
      <w:pPr>
        <w:spacing w:after="200"/>
        <w:jc w:val="both"/>
      </w:pPr>
      <w:r>
        <w:t xml:space="preserve"> </w:t>
      </w:r>
    </w:p>
    <w:p w14:paraId="75DCBC6D" w14:textId="77777777" w:rsidR="003055F7" w:rsidRDefault="00000000" w:rsidP="000074D6">
      <w:pPr>
        <w:spacing w:after="120"/>
        <w:jc w:val="both"/>
      </w:pPr>
      <w:r>
        <w:t>Un chiffre, ou la voix, et c'est enregistré dans la bonne catégorie.</w:t>
      </w:r>
    </w:p>
    <w:p w14:paraId="30358E52" w14:textId="77777777" w:rsidR="003055F7" w:rsidRDefault="00000000" w:rsidP="000074D6">
      <w:pPr>
        <w:spacing w:after="200"/>
        <w:jc w:val="both"/>
      </w:pPr>
      <w:r>
        <w:t xml:space="preserve"> </w:t>
      </w:r>
    </w:p>
    <w:p w14:paraId="01D74422" w14:textId="09FDD3FE" w:rsidR="003055F7" w:rsidRDefault="00000000" w:rsidP="000074D6">
      <w:pPr>
        <w:pStyle w:val="Titre3"/>
        <w:spacing w:after="200"/>
        <w:jc w:val="both"/>
      </w:pPr>
      <w:bookmarkStart w:id="7" w:name="md_anchor_8"/>
      <w:bookmarkEnd w:id="7"/>
      <w:r>
        <w:t>En fin de mois</w:t>
      </w:r>
    </w:p>
    <w:p w14:paraId="3A5D81C7" w14:textId="77777777" w:rsidR="003055F7" w:rsidRDefault="00000000" w:rsidP="000074D6">
      <w:pPr>
        <w:spacing w:after="120"/>
        <w:jc w:val="both"/>
      </w:pPr>
      <w:r>
        <w:t>Elle touche chaque pochette et indique ce qui reste. ECU fait le bilan, corrige les écarts, et propose de verser le surplus dans son épargne ou dans sa Caisse ECU.</w:t>
      </w:r>
    </w:p>
    <w:p w14:paraId="30487654" w14:textId="77777777" w:rsidR="003055F7" w:rsidRDefault="00000000" w:rsidP="000074D6">
      <w:pPr>
        <w:spacing w:after="200"/>
        <w:jc w:val="both"/>
      </w:pPr>
      <w:r>
        <w:t xml:space="preserve"> </w:t>
      </w:r>
    </w:p>
    <w:p w14:paraId="2ACCF850" w14:textId="2F255EDB" w:rsidR="003055F7" w:rsidRDefault="00000000" w:rsidP="000074D6">
      <w:pPr>
        <w:pStyle w:val="Titre3"/>
        <w:spacing w:after="200"/>
        <w:jc w:val="both"/>
      </w:pPr>
      <w:bookmarkStart w:id="8" w:name="md_anchor_9"/>
      <w:bookmarkEnd w:id="8"/>
      <w:r>
        <w:t>Sans NFC</w:t>
      </w:r>
    </w:p>
    <w:p w14:paraId="145ED2CE" w14:textId="77777777" w:rsidR="003055F7" w:rsidRDefault="00000000" w:rsidP="000074D6">
      <w:pPr>
        <w:spacing w:after="120"/>
        <w:jc w:val="both"/>
      </w:pPr>
      <w:r>
        <w:t>Chaque pochette porte aussi un QR code sur son onglet. Avec un téléphone sans NFC, on scanne le QR code au lieu de toucher la pochette : le service est le même.</w:t>
      </w:r>
    </w:p>
    <w:p w14:paraId="4E47E213" w14:textId="77777777" w:rsidR="003055F7" w:rsidRDefault="00000000" w:rsidP="000074D6">
      <w:pPr>
        <w:spacing w:after="200"/>
        <w:jc w:val="both"/>
      </w:pPr>
      <w:r>
        <w:t xml:space="preserve"> </w:t>
      </w:r>
    </w:p>
    <w:p w14:paraId="6AE6C2F1" w14:textId="47B4BE37" w:rsidR="003055F7" w:rsidRDefault="00000000" w:rsidP="000074D6">
      <w:pPr>
        <w:pStyle w:val="Titre2"/>
        <w:spacing w:after="200"/>
        <w:jc w:val="both"/>
      </w:pPr>
      <w:bookmarkStart w:id="9" w:name="md_anchor_10"/>
      <w:bookmarkEnd w:id="9"/>
      <w:r>
        <w:t xml:space="preserve">Ce qu'il y a dans le carnet </w:t>
      </w:r>
    </w:p>
    <w:p w14:paraId="31D192E2" w14:textId="77777777" w:rsidR="003055F7" w:rsidRDefault="00000000" w:rsidP="000074D6">
      <w:pPr>
        <w:spacing w:after="120"/>
        <w:jc w:val="both"/>
      </w:pPr>
      <w:r>
        <w:rPr>
          <w:b/>
          <w:bCs/>
        </w:rPr>
        <w:t>1. Un classeur A6, comme ceux qu'on connaît.</w:t>
      </w:r>
      <w:r>
        <w:t xml:space="preserve"> Couverture en similicuir avec élastique, porte-stylo, fentes pour cartes, anneaux, et des feuillets pour noter la répartition du mois.</w:t>
      </w:r>
    </w:p>
    <w:p w14:paraId="4FFCC157" w14:textId="77777777" w:rsidR="003055F7" w:rsidRDefault="00000000" w:rsidP="000074D6">
      <w:pPr>
        <w:spacing w:after="200"/>
        <w:jc w:val="both"/>
      </w:pPr>
      <w:r>
        <w:t xml:space="preserve"> </w:t>
      </w:r>
    </w:p>
    <w:p w14:paraId="2E920D42" w14:textId="77777777" w:rsidR="003055F7" w:rsidRDefault="00000000" w:rsidP="000074D6">
      <w:pPr>
        <w:spacing w:after="120"/>
        <w:jc w:val="both"/>
      </w:pPr>
      <w:r>
        <w:rPr>
          <w:b/>
          <w:bCs/>
        </w:rPr>
        <w:t>2. Six pochettes zippées</w:t>
      </w:r>
      <w:r>
        <w:t>, une par enveloppe, à la taille des billets en francs CFA pliés en deux. Chaque pochette a un onglet imprimé avec son nom, un pictogramme identique à celui de l'application, et un QR code. On peut acheter des pochettes en plus pour créer ses propres enveloppes : cotisation, scolarité…</w:t>
      </w:r>
    </w:p>
    <w:p w14:paraId="341370F9" w14:textId="77777777" w:rsidR="003055F7" w:rsidRDefault="00000000" w:rsidP="000074D6">
      <w:pPr>
        <w:spacing w:after="200"/>
        <w:jc w:val="both"/>
      </w:pPr>
      <w:r>
        <w:t xml:space="preserve"> </w:t>
      </w:r>
    </w:p>
    <w:p w14:paraId="68E1CBAF" w14:textId="77777777" w:rsidR="003055F7" w:rsidRDefault="00000000" w:rsidP="000074D6">
      <w:pPr>
        <w:spacing w:after="120"/>
        <w:jc w:val="both"/>
      </w:pPr>
      <w:r>
        <w:rPr>
          <w:b/>
          <w:bCs/>
        </w:rPr>
        <w:t>3. Une petite puce NFC dans chaque pochette</w:t>
      </w:r>
      <w:r>
        <w:t xml:space="preserve">, et une dans la couverture. Ces puces sont </w:t>
      </w:r>
      <w:r>
        <w:rPr>
          <w:b/>
          <w:bCs/>
        </w:rPr>
        <w:t>passives</w:t>
      </w:r>
      <w:r>
        <w:t xml:space="preserve"> : sans pile, fines comme un autocollant, invisibles. Elles ne fonctionnent que pendant la seconde où le téléphone les touche, alimentées par le téléphone lui-même.</w:t>
      </w:r>
    </w:p>
    <w:p w14:paraId="394FE080" w14:textId="77777777" w:rsidR="003055F7" w:rsidRDefault="00000000" w:rsidP="000074D6">
      <w:pPr>
        <w:spacing w:after="200"/>
        <w:jc w:val="both"/>
      </w:pPr>
      <w:r>
        <w:t xml:space="preserve"> </w:t>
      </w:r>
    </w:p>
    <w:p w14:paraId="486465DE" w14:textId="77777777" w:rsidR="003055F7" w:rsidRPr="000074D6" w:rsidRDefault="00000000" w:rsidP="000074D6">
      <w:pPr>
        <w:shd w:val="clear" w:color="auto" w:fill="000000"/>
        <w:spacing w:before="160" w:after="200"/>
        <w:ind w:left="240" w:right="240"/>
        <w:rPr>
          <w:sz w:val="18"/>
          <w:szCs w:val="18"/>
        </w:rPr>
      </w:pPr>
      <w:r>
        <w:rPr>
          <w:rFonts w:ascii="Courier New" w:eastAsia="Courier New" w:hAnsi="Courier New" w:cs="Courier New"/>
          <w:color w:val="FFFFFF"/>
          <w:sz w:val="20"/>
          <w:szCs w:val="20"/>
        </w:rPr>
        <w:t xml:space="preserve">         </w:t>
      </w:r>
      <w:r>
        <w:br/>
      </w:r>
      <w:r w:rsidRPr="000074D6">
        <w:rPr>
          <w:rFonts w:ascii="Courier New" w:eastAsia="Courier New" w:hAnsi="Courier New" w:cs="Courier New"/>
          <w:color w:val="FFFFFF"/>
          <w:sz w:val="14"/>
          <w:szCs w:val="14"/>
        </w:rPr>
        <w:t xml:space="preserve">    Pochette « Transport »  ──  puce NFC + QR code ──┐    </w:t>
      </w:r>
      <w:r w:rsidRPr="000074D6">
        <w:rPr>
          <w:sz w:val="18"/>
          <w:szCs w:val="18"/>
        </w:rPr>
        <w:br/>
      </w:r>
      <w:r w:rsidRPr="000074D6">
        <w:rPr>
          <w:rFonts w:ascii="Courier New" w:eastAsia="Courier New" w:hAnsi="Courier New" w:cs="Courier New"/>
          <w:color w:val="FFFFFF"/>
          <w:sz w:val="14"/>
          <w:szCs w:val="14"/>
        </w:rPr>
        <w:t xml:space="preserve">    Pochette « Alimentation » ─ puce NFC + QR code ──┼──► Application ECU :    </w:t>
      </w:r>
      <w:r w:rsidRPr="000074D6">
        <w:rPr>
          <w:sz w:val="18"/>
          <w:szCs w:val="18"/>
        </w:rPr>
        <w:br/>
      </w:r>
      <w:r w:rsidRPr="000074D6">
        <w:rPr>
          <w:rFonts w:ascii="Courier New" w:eastAsia="Courier New" w:hAnsi="Courier New" w:cs="Courier New"/>
          <w:color w:val="FFFFFF"/>
          <w:sz w:val="14"/>
          <w:szCs w:val="14"/>
        </w:rPr>
        <w:t xml:space="preserve">    … (une par enveloppe)                            │    « Dépense · Transport · Combien ? »    </w:t>
      </w:r>
      <w:r w:rsidRPr="000074D6">
        <w:rPr>
          <w:sz w:val="18"/>
          <w:szCs w:val="18"/>
        </w:rPr>
        <w:br/>
      </w:r>
      <w:r w:rsidRPr="000074D6">
        <w:rPr>
          <w:rFonts w:ascii="Courier New" w:eastAsia="Courier New" w:hAnsi="Courier New" w:cs="Courier New"/>
          <w:color w:val="FFFFFF"/>
          <w:sz w:val="14"/>
          <w:szCs w:val="14"/>
        </w:rPr>
        <w:t xml:space="preserve">    Couverture ───────────────  puce NFC ────────────┘    </w:t>
      </w:r>
      <w:r w:rsidRPr="000074D6">
        <w:rPr>
          <w:sz w:val="18"/>
          <w:szCs w:val="18"/>
        </w:rPr>
        <w:br/>
      </w:r>
      <w:r w:rsidRPr="000074D6">
        <w:rPr>
          <w:rFonts w:ascii="Courier New" w:eastAsia="Courier New" w:hAnsi="Courier New" w:cs="Courier New"/>
          <w:color w:val="FFFFFF"/>
          <w:sz w:val="14"/>
          <w:szCs w:val="14"/>
        </w:rPr>
        <w:t xml:space="preserve">         </w:t>
      </w:r>
    </w:p>
    <w:p w14:paraId="4EA4C78B" w14:textId="7BF228D5" w:rsidR="003055F7" w:rsidRDefault="003055F7" w:rsidP="000074D6">
      <w:pPr>
        <w:spacing w:after="200"/>
        <w:jc w:val="both"/>
      </w:pPr>
    </w:p>
    <w:p w14:paraId="22880DCB" w14:textId="77777777" w:rsidR="003055F7" w:rsidRDefault="00000000" w:rsidP="000074D6">
      <w:pPr>
        <w:spacing w:after="120"/>
        <w:jc w:val="both"/>
      </w:pPr>
      <w:r>
        <w:t xml:space="preserve">Chaque puce est </w:t>
      </w:r>
      <w:r>
        <w:rPr>
          <w:b/>
          <w:bCs/>
        </w:rPr>
        <w:t>unique et impossible à copier</w:t>
      </w:r>
      <w:r>
        <w:t>. Elle ne contient ni montant ni donnée personnelle : seulement un lien vers l'application et l'identifiant de l'enveloppe.</w:t>
      </w:r>
    </w:p>
    <w:p w14:paraId="4BE3D1A2" w14:textId="75ACC2A7" w:rsidR="003055F7" w:rsidRDefault="00000000" w:rsidP="000074D6">
      <w:pPr>
        <w:spacing w:after="200"/>
        <w:jc w:val="both"/>
      </w:pPr>
      <w:r>
        <w:t xml:space="preserve"> </w:t>
      </w:r>
    </w:p>
    <w:p w14:paraId="33DA4B15" w14:textId="4C338C00" w:rsidR="003055F7" w:rsidRDefault="00000000" w:rsidP="000074D6">
      <w:pPr>
        <w:pStyle w:val="Titre2"/>
        <w:spacing w:after="200"/>
        <w:jc w:val="both"/>
      </w:pPr>
      <w:bookmarkStart w:id="10" w:name="md_anchor_11"/>
      <w:bookmarkEnd w:id="10"/>
      <w:r>
        <w:t>Nos choix, et pourquoi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973"/>
        <w:gridCol w:w="6043"/>
      </w:tblGrid>
      <w:tr w:rsidR="003055F7" w14:paraId="622C9C35" w14:textId="77777777">
        <w:trPr>
          <w:tblHeader/>
        </w:trPr>
        <w:tc>
          <w:tcPr>
            <w:tcW w:w="3083" w:type="dxa"/>
          </w:tcPr>
          <w:p w14:paraId="587F2BE2" w14:textId="77777777" w:rsidR="003055F7" w:rsidRDefault="00000000" w:rsidP="000074D6">
            <w:pPr>
              <w:jc w:val="both"/>
            </w:pPr>
            <w:r>
              <w:rPr>
                <w:b/>
                <w:bCs/>
              </w:rPr>
              <w:lastRenderedPageBreak/>
              <w:t>Choix</w:t>
            </w:r>
          </w:p>
        </w:tc>
        <w:tc>
          <w:tcPr>
            <w:tcW w:w="6277" w:type="dxa"/>
          </w:tcPr>
          <w:p w14:paraId="21C37357" w14:textId="77777777" w:rsidR="003055F7" w:rsidRDefault="00000000" w:rsidP="000074D6">
            <w:pPr>
              <w:jc w:val="both"/>
            </w:pPr>
            <w:r>
              <w:rPr>
                <w:b/>
                <w:bCs/>
              </w:rPr>
              <w:t>Pourquoi</w:t>
            </w:r>
          </w:p>
        </w:tc>
      </w:tr>
      <w:tr w:rsidR="003055F7" w14:paraId="0788194E" w14:textId="77777777">
        <w:tc>
          <w:tcPr>
            <w:tcW w:w="3083" w:type="dxa"/>
          </w:tcPr>
          <w:p w14:paraId="647181A8" w14:textId="77777777" w:rsidR="003055F7" w:rsidRDefault="00000000" w:rsidP="000074D6">
            <w:pPr>
              <w:jc w:val="both"/>
            </w:pPr>
            <w:r>
              <w:rPr>
                <w:b/>
                <w:bCs/>
              </w:rPr>
              <w:t>Partir d'un objet que les gens utilisent déjà</w:t>
            </w:r>
          </w:p>
        </w:tc>
        <w:tc>
          <w:tcPr>
            <w:tcW w:w="6277" w:type="dxa"/>
          </w:tcPr>
          <w:p w14:paraId="7187F327" w14:textId="77777777" w:rsidR="003055F7" w:rsidRDefault="00000000" w:rsidP="000074D6">
            <w:pPr>
              <w:jc w:val="both"/>
            </w:pPr>
            <w:r>
              <w:t>Pas de nouvelle habitude à créer : on rend utile une méthode qui a fait ses preuves.</w:t>
            </w:r>
          </w:p>
        </w:tc>
      </w:tr>
      <w:tr w:rsidR="003055F7" w14:paraId="750C83CF" w14:textId="77777777">
        <w:tc>
          <w:tcPr>
            <w:tcW w:w="3083" w:type="dxa"/>
          </w:tcPr>
          <w:p w14:paraId="0B3F7BD0" w14:textId="77777777" w:rsidR="003055F7" w:rsidRDefault="00000000" w:rsidP="000074D6">
            <w:pPr>
              <w:jc w:val="both"/>
            </w:pPr>
            <w:r>
              <w:rPr>
                <w:b/>
                <w:bCs/>
              </w:rPr>
              <w:t>Pas d'électronique à piles</w:t>
            </w:r>
          </w:p>
        </w:tc>
        <w:tc>
          <w:tcPr>
            <w:tcW w:w="6277" w:type="dxa"/>
          </w:tcPr>
          <w:p w14:paraId="1D7D9010" w14:textId="77777777" w:rsidR="003055F7" w:rsidRDefault="00000000" w:rsidP="000074D6">
            <w:pPr>
              <w:jc w:val="both"/>
            </w:pPr>
            <w:r>
              <w:t>Le carnet se porte sur soi, se plie, va dans un sac. Il doit rester léger, souple, durable et sans entretien. Les puces passives ne s'usent pas et ne se rechargent jamais.</w:t>
            </w:r>
          </w:p>
        </w:tc>
      </w:tr>
      <w:tr w:rsidR="003055F7" w14:paraId="213201E7" w14:textId="77777777">
        <w:tc>
          <w:tcPr>
            <w:tcW w:w="3083" w:type="dxa"/>
          </w:tcPr>
          <w:p w14:paraId="7C299FC5" w14:textId="77777777" w:rsidR="003055F7" w:rsidRDefault="00000000" w:rsidP="000074D6">
            <w:pPr>
              <w:jc w:val="both"/>
            </w:pPr>
            <w:r>
              <w:rPr>
                <w:b/>
                <w:bCs/>
              </w:rPr>
              <w:t>Une puce par enveloppe</w:t>
            </w:r>
          </w:p>
        </w:tc>
        <w:tc>
          <w:tcPr>
            <w:tcW w:w="6277" w:type="dxa"/>
          </w:tcPr>
          <w:p w14:paraId="63E34745" w14:textId="77777777" w:rsidR="003055F7" w:rsidRDefault="00000000" w:rsidP="000074D6">
            <w:pPr>
              <w:jc w:val="both"/>
            </w:pPr>
            <w:r>
              <w:t>C'est ce qui rend le lien réel : l'application sait exactement quelle enveloppe on utilise, et ouvre la bonne action.</w:t>
            </w:r>
          </w:p>
        </w:tc>
      </w:tr>
      <w:tr w:rsidR="003055F7" w14:paraId="1105775B" w14:textId="77777777">
        <w:tc>
          <w:tcPr>
            <w:tcW w:w="3083" w:type="dxa"/>
          </w:tcPr>
          <w:p w14:paraId="167FBA9C" w14:textId="77777777" w:rsidR="003055F7" w:rsidRDefault="00000000" w:rsidP="000074D6">
            <w:pPr>
              <w:jc w:val="both"/>
            </w:pPr>
            <w:r>
              <w:rPr>
                <w:b/>
                <w:bCs/>
              </w:rPr>
              <w:t>Le QR code en plus du NFC</w:t>
            </w:r>
          </w:p>
        </w:tc>
        <w:tc>
          <w:tcPr>
            <w:tcW w:w="6277" w:type="dxa"/>
          </w:tcPr>
          <w:p w14:paraId="3D26B549" w14:textId="77777777" w:rsidR="003055F7" w:rsidRDefault="00000000" w:rsidP="000074D6">
            <w:pPr>
              <w:jc w:val="both"/>
            </w:pPr>
            <w:r>
              <w:t>Le NFC est rare sur les téléphones d'entrée de gamme. Le QR code n'est pas un plan B : c'est le chemin principal pour une partie des utilisateurs.</w:t>
            </w:r>
          </w:p>
        </w:tc>
      </w:tr>
      <w:tr w:rsidR="003055F7" w14:paraId="3C652E42" w14:textId="77777777">
        <w:tc>
          <w:tcPr>
            <w:tcW w:w="3083" w:type="dxa"/>
          </w:tcPr>
          <w:p w14:paraId="19C09CA0" w14:textId="77777777" w:rsidR="003055F7" w:rsidRDefault="00000000" w:rsidP="000074D6">
            <w:pPr>
              <w:jc w:val="both"/>
            </w:pPr>
            <w:r>
              <w:rPr>
                <w:b/>
                <w:bCs/>
              </w:rPr>
              <w:t>Le carnet ne compte pas l'argent</w:t>
            </w:r>
          </w:p>
        </w:tc>
        <w:tc>
          <w:tcPr>
            <w:tcW w:w="6277" w:type="dxa"/>
          </w:tcPr>
          <w:p w14:paraId="0D45734E" w14:textId="77777777" w:rsidR="003055F7" w:rsidRDefault="00000000" w:rsidP="000074D6">
            <w:pPr>
              <w:jc w:val="both"/>
            </w:pPr>
            <w:r>
              <w:t>Il sait quelle enveloppe on touche ; l'utilisateur dit le montant. C'est ce qui garde l'objet simple, léger et abordable.</w:t>
            </w:r>
          </w:p>
        </w:tc>
      </w:tr>
      <w:tr w:rsidR="003055F7" w14:paraId="2EBFFAFE" w14:textId="77777777">
        <w:tc>
          <w:tcPr>
            <w:tcW w:w="3083" w:type="dxa"/>
          </w:tcPr>
          <w:p w14:paraId="10AC794A" w14:textId="77777777" w:rsidR="003055F7" w:rsidRDefault="00000000" w:rsidP="000074D6">
            <w:pPr>
              <w:jc w:val="both"/>
            </w:pPr>
            <w:r>
              <w:rPr>
                <w:b/>
                <w:bCs/>
              </w:rPr>
              <w:t>Aucune dépendance à un tiers</w:t>
            </w:r>
          </w:p>
        </w:tc>
        <w:tc>
          <w:tcPr>
            <w:tcW w:w="6277" w:type="dxa"/>
          </w:tcPr>
          <w:p w14:paraId="43B5C128" w14:textId="77777777" w:rsidR="003055F7" w:rsidRDefault="00000000" w:rsidP="000074D6">
            <w:pPr>
              <w:jc w:val="both"/>
            </w:pPr>
            <w:r>
              <w:t>Puces standards, programmées par ECU ; aucune plateforme, aucun cloud, aucune licence extérieure. ECU garde les clés, les gabarits et les maquettes, et peut changer de fournisseur à tout moment.</w:t>
            </w:r>
          </w:p>
        </w:tc>
      </w:tr>
    </w:tbl>
    <w:p w14:paraId="160CA57D" w14:textId="77777777" w:rsidR="003055F7" w:rsidRDefault="00000000" w:rsidP="000074D6">
      <w:pPr>
        <w:spacing w:before="240"/>
        <w:jc w:val="both"/>
      </w:pPr>
      <w:r>
        <w:t xml:space="preserve"> </w:t>
      </w:r>
    </w:p>
    <w:p w14:paraId="5FA4E3FF" w14:textId="2EA641FC" w:rsidR="003055F7" w:rsidRDefault="00000000" w:rsidP="000074D6">
      <w:pPr>
        <w:pStyle w:val="Titre2"/>
        <w:spacing w:after="200"/>
        <w:jc w:val="both"/>
      </w:pPr>
      <w:bookmarkStart w:id="11" w:name="md_anchor_12"/>
      <w:bookmarkEnd w:id="11"/>
      <w:r>
        <w:t xml:space="preserve">Ce qui le rend unique </w:t>
      </w:r>
    </w:p>
    <w:p w14:paraId="53CB98A2" w14:textId="77777777" w:rsidR="003055F7" w:rsidRDefault="00000000" w:rsidP="000074D6">
      <w:pPr>
        <w:pStyle w:val="Paragraphedeliste"/>
        <w:numPr>
          <w:ilvl w:val="0"/>
          <w:numId w:val="2"/>
        </w:numPr>
        <w:tabs>
          <w:tab w:val="num" w:pos="360"/>
        </w:tabs>
        <w:spacing w:after="100"/>
        <w:jc w:val="both"/>
      </w:pPr>
      <w:r>
        <w:rPr>
          <w:b/>
          <w:bCs/>
        </w:rPr>
        <w:t>La méthode des enveloppes, enfin suivie</w:t>
      </w:r>
      <w:r>
        <w:t xml:space="preserve"> : chaque billet sorti d'une pochette peut être noté en deux secondes, au bon endroit.</w:t>
      </w:r>
    </w:p>
    <w:p w14:paraId="44AB6760" w14:textId="77777777" w:rsidR="003055F7" w:rsidRDefault="00000000" w:rsidP="000074D6">
      <w:pPr>
        <w:pStyle w:val="Paragraphedeliste"/>
        <w:numPr>
          <w:ilvl w:val="0"/>
          <w:numId w:val="2"/>
        </w:numPr>
        <w:tabs>
          <w:tab w:val="num" w:pos="360"/>
        </w:tabs>
        <w:spacing w:after="100"/>
        <w:jc w:val="both"/>
      </w:pPr>
      <w:r>
        <w:rPr>
          <w:b/>
          <w:bCs/>
        </w:rPr>
        <w:t>Un coach qui accompagne le geste</w:t>
      </w:r>
      <w:r>
        <w:t xml:space="preserve"> : le jour de paie, il dit combien mettre dans chaque enveloppe ; en fin de mois, il fait le bilan.</w:t>
      </w:r>
    </w:p>
    <w:p w14:paraId="7EA9B69F" w14:textId="77777777" w:rsidR="003055F7" w:rsidRDefault="00000000" w:rsidP="000074D6">
      <w:pPr>
        <w:pStyle w:val="Paragraphedeliste"/>
        <w:numPr>
          <w:ilvl w:val="0"/>
          <w:numId w:val="2"/>
        </w:numPr>
        <w:tabs>
          <w:tab w:val="num" w:pos="360"/>
        </w:tabs>
        <w:spacing w:after="100"/>
        <w:jc w:val="both"/>
      </w:pPr>
      <w:r>
        <w:rPr>
          <w:b/>
          <w:bCs/>
        </w:rPr>
        <w:t>Un objet qu'on garde</w:t>
      </w:r>
      <w:r>
        <w:t xml:space="preserve"> : on rachète des feuillets et des pochettes, pas un nouveau carnet.</w:t>
      </w:r>
    </w:p>
    <w:p w14:paraId="4FCFEF6A" w14:textId="77777777" w:rsidR="003055F7" w:rsidRDefault="00000000" w:rsidP="000074D6">
      <w:pPr>
        <w:pStyle w:val="Paragraphedeliste"/>
        <w:numPr>
          <w:ilvl w:val="0"/>
          <w:numId w:val="2"/>
        </w:numPr>
        <w:tabs>
          <w:tab w:val="num" w:pos="360"/>
        </w:tabs>
        <w:spacing w:after="100"/>
        <w:jc w:val="both"/>
      </w:pPr>
      <w:r>
        <w:rPr>
          <w:b/>
          <w:bCs/>
        </w:rPr>
        <w:t>Un vrai cadeau</w:t>
      </w:r>
      <w:r>
        <w:t xml:space="preserve"> : élégant, au prénom de la personne, marqué à Cotonou.</w:t>
      </w:r>
    </w:p>
    <w:p w14:paraId="5AFEB06B" w14:textId="5B86CE54" w:rsidR="003055F7" w:rsidRDefault="00000000" w:rsidP="000074D6">
      <w:pPr>
        <w:spacing w:after="200"/>
        <w:jc w:val="both"/>
      </w:pPr>
      <w:r>
        <w:t xml:space="preserve"> </w:t>
      </w:r>
    </w:p>
    <w:p w14:paraId="0C7E4F3A" w14:textId="4FE89717" w:rsidR="003055F7" w:rsidRDefault="00000000" w:rsidP="000074D6">
      <w:pPr>
        <w:pStyle w:val="Titre2"/>
        <w:spacing w:after="200"/>
        <w:jc w:val="both"/>
      </w:pPr>
      <w:bookmarkStart w:id="12" w:name="md_anchor_13"/>
      <w:bookmarkEnd w:id="12"/>
      <w:r>
        <w:t>Carnet et caisse : deux objets complémentaires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007"/>
        <w:gridCol w:w="3255"/>
        <w:gridCol w:w="3754"/>
      </w:tblGrid>
      <w:tr w:rsidR="003055F7" w14:paraId="54A7301E" w14:textId="77777777">
        <w:trPr>
          <w:tblHeader/>
        </w:trPr>
        <w:tc>
          <w:tcPr>
            <w:tcW w:w="2080" w:type="dxa"/>
          </w:tcPr>
          <w:p w14:paraId="64B21718" w14:textId="77777777" w:rsidR="003055F7" w:rsidRDefault="003055F7" w:rsidP="000074D6">
            <w:pPr>
              <w:jc w:val="both"/>
            </w:pPr>
          </w:p>
        </w:tc>
        <w:tc>
          <w:tcPr>
            <w:tcW w:w="3380" w:type="dxa"/>
          </w:tcPr>
          <w:p w14:paraId="1F2CE84F" w14:textId="77777777" w:rsidR="003055F7" w:rsidRDefault="00000000" w:rsidP="000074D6">
            <w:pPr>
              <w:jc w:val="both"/>
            </w:pPr>
            <w:r>
              <w:rPr>
                <w:b/>
                <w:bCs/>
              </w:rPr>
              <w:t>Carnet ECU</w:t>
            </w:r>
          </w:p>
        </w:tc>
        <w:tc>
          <w:tcPr>
            <w:tcW w:w="3900" w:type="dxa"/>
          </w:tcPr>
          <w:p w14:paraId="18D8EA74" w14:textId="77777777" w:rsidR="003055F7" w:rsidRDefault="00000000" w:rsidP="000074D6">
            <w:pPr>
              <w:jc w:val="both"/>
            </w:pPr>
            <w:r>
              <w:rPr>
                <w:b/>
                <w:bCs/>
              </w:rPr>
              <w:t>Caisse ECU</w:t>
            </w:r>
          </w:p>
        </w:tc>
      </w:tr>
      <w:tr w:rsidR="003055F7" w14:paraId="0172425B" w14:textId="77777777">
        <w:tc>
          <w:tcPr>
            <w:tcW w:w="2080" w:type="dxa"/>
          </w:tcPr>
          <w:p w14:paraId="2CEDCFC8" w14:textId="77777777" w:rsidR="003055F7" w:rsidRDefault="00000000" w:rsidP="000074D6">
            <w:pPr>
              <w:jc w:val="both"/>
            </w:pPr>
            <w:r>
              <w:rPr>
                <w:b/>
                <w:bCs/>
              </w:rPr>
              <w:t>À quoi il sert</w:t>
            </w:r>
          </w:p>
        </w:tc>
        <w:tc>
          <w:tcPr>
            <w:tcW w:w="3380" w:type="dxa"/>
          </w:tcPr>
          <w:p w14:paraId="3A49002D" w14:textId="77777777" w:rsidR="003055F7" w:rsidRDefault="00000000" w:rsidP="000074D6">
            <w:pPr>
              <w:jc w:val="both"/>
            </w:pPr>
            <w:r>
              <w:t>Répartir et dépenser le cash du mois</w:t>
            </w:r>
          </w:p>
        </w:tc>
        <w:tc>
          <w:tcPr>
            <w:tcW w:w="3900" w:type="dxa"/>
          </w:tcPr>
          <w:p w14:paraId="1D9893FE" w14:textId="77777777" w:rsidR="003055F7" w:rsidRDefault="00000000" w:rsidP="000074D6">
            <w:pPr>
              <w:jc w:val="both"/>
            </w:pPr>
            <w:r>
              <w:t>Épargner pour un objectif</w:t>
            </w:r>
          </w:p>
        </w:tc>
      </w:tr>
      <w:tr w:rsidR="003055F7" w14:paraId="1F5EB2D5" w14:textId="77777777">
        <w:tc>
          <w:tcPr>
            <w:tcW w:w="2080" w:type="dxa"/>
          </w:tcPr>
          <w:p w14:paraId="176850B0" w14:textId="77777777" w:rsidR="003055F7" w:rsidRDefault="00000000" w:rsidP="000074D6">
            <w:pPr>
              <w:jc w:val="both"/>
            </w:pPr>
            <w:r>
              <w:rPr>
                <w:b/>
                <w:bCs/>
              </w:rPr>
              <w:t>Où il vit</w:t>
            </w:r>
          </w:p>
        </w:tc>
        <w:tc>
          <w:tcPr>
            <w:tcW w:w="3380" w:type="dxa"/>
          </w:tcPr>
          <w:p w14:paraId="17EC2930" w14:textId="77777777" w:rsidR="003055F7" w:rsidRDefault="00000000" w:rsidP="000074D6">
            <w:pPr>
              <w:jc w:val="both"/>
            </w:pPr>
            <w:r>
              <w:t>Sur soi, dans le sac</w:t>
            </w:r>
          </w:p>
        </w:tc>
        <w:tc>
          <w:tcPr>
            <w:tcW w:w="3900" w:type="dxa"/>
          </w:tcPr>
          <w:p w14:paraId="59F4CCB9" w14:textId="77777777" w:rsidR="003055F7" w:rsidRDefault="00000000" w:rsidP="000074D6">
            <w:pPr>
              <w:jc w:val="both"/>
            </w:pPr>
            <w:r>
              <w:t>À la maison</w:t>
            </w:r>
          </w:p>
        </w:tc>
      </w:tr>
      <w:tr w:rsidR="003055F7" w14:paraId="69A35F86" w14:textId="77777777">
        <w:tc>
          <w:tcPr>
            <w:tcW w:w="2080" w:type="dxa"/>
          </w:tcPr>
          <w:p w14:paraId="0EFF5A77" w14:textId="77777777" w:rsidR="003055F7" w:rsidRDefault="00000000" w:rsidP="000074D6">
            <w:pPr>
              <w:jc w:val="both"/>
            </w:pPr>
            <w:r>
              <w:rPr>
                <w:b/>
                <w:bCs/>
              </w:rPr>
              <w:t>Ce qu'il sait</w:t>
            </w:r>
          </w:p>
        </w:tc>
        <w:tc>
          <w:tcPr>
            <w:tcW w:w="3380" w:type="dxa"/>
          </w:tcPr>
          <w:p w14:paraId="753E4CD6" w14:textId="77777777" w:rsidR="003055F7" w:rsidRDefault="00000000" w:rsidP="000074D6">
            <w:pPr>
              <w:jc w:val="both"/>
            </w:pPr>
            <w:r>
              <w:t>Quelle enveloppe on touche</w:t>
            </w:r>
          </w:p>
        </w:tc>
        <w:tc>
          <w:tcPr>
            <w:tcW w:w="3900" w:type="dxa"/>
          </w:tcPr>
          <w:p w14:paraId="7216A420" w14:textId="77777777" w:rsidR="003055F7" w:rsidRDefault="00000000" w:rsidP="000074D6">
            <w:pPr>
              <w:jc w:val="both"/>
            </w:pPr>
            <w:r>
              <w:t>Qu'un dépôt ou une ouverture a eu lieu</w:t>
            </w:r>
          </w:p>
        </w:tc>
      </w:tr>
      <w:tr w:rsidR="003055F7" w14:paraId="478CC981" w14:textId="77777777">
        <w:tc>
          <w:tcPr>
            <w:tcW w:w="2080" w:type="dxa"/>
          </w:tcPr>
          <w:p w14:paraId="3B949A48" w14:textId="77777777" w:rsidR="003055F7" w:rsidRDefault="00000000" w:rsidP="000074D6">
            <w:pPr>
              <w:jc w:val="both"/>
            </w:pPr>
            <w:r>
              <w:rPr>
                <w:b/>
                <w:bCs/>
              </w:rPr>
              <w:t>Technologie</w:t>
            </w:r>
          </w:p>
        </w:tc>
        <w:tc>
          <w:tcPr>
            <w:tcW w:w="3380" w:type="dxa"/>
          </w:tcPr>
          <w:p w14:paraId="4EEF86A2" w14:textId="77777777" w:rsidR="003055F7" w:rsidRDefault="00000000" w:rsidP="000074D6">
            <w:pPr>
              <w:jc w:val="both"/>
            </w:pPr>
            <w:r>
              <w:t>Puces NFC passives et QR codes, sans pile</w:t>
            </w:r>
          </w:p>
        </w:tc>
        <w:tc>
          <w:tcPr>
            <w:tcW w:w="3900" w:type="dxa"/>
          </w:tcPr>
          <w:p w14:paraId="560CE3D2" w14:textId="77777777" w:rsidR="003055F7" w:rsidRDefault="00000000" w:rsidP="000074D6">
            <w:pPr>
              <w:jc w:val="both"/>
            </w:pPr>
            <w:r>
              <w:t>Une puce Bluetooth et NFC, avec piles et deux capteurs</w:t>
            </w:r>
          </w:p>
        </w:tc>
      </w:tr>
      <w:tr w:rsidR="003055F7" w14:paraId="1CFABE3A" w14:textId="77777777">
        <w:tc>
          <w:tcPr>
            <w:tcW w:w="2080" w:type="dxa"/>
          </w:tcPr>
          <w:p w14:paraId="7F1B2803" w14:textId="77777777" w:rsidR="003055F7" w:rsidRDefault="00000000" w:rsidP="000074D6">
            <w:pPr>
              <w:jc w:val="both"/>
            </w:pPr>
            <w:r>
              <w:rPr>
                <w:b/>
                <w:bCs/>
              </w:rPr>
              <w:t>Lien avec ECU</w:t>
            </w:r>
          </w:p>
        </w:tc>
        <w:tc>
          <w:tcPr>
            <w:tcW w:w="3380" w:type="dxa"/>
          </w:tcPr>
          <w:p w14:paraId="4FDAE63D" w14:textId="77777777" w:rsidR="003055F7" w:rsidRDefault="00000000" w:rsidP="000074D6">
            <w:pPr>
              <w:jc w:val="both"/>
            </w:pPr>
            <w:r>
              <w:t>Onglet Budget : « Lier un carnet ECU »</w:t>
            </w:r>
          </w:p>
        </w:tc>
        <w:tc>
          <w:tcPr>
            <w:tcW w:w="3900" w:type="dxa"/>
          </w:tcPr>
          <w:p w14:paraId="1BBF8269" w14:textId="77777777" w:rsidR="003055F7" w:rsidRDefault="00000000" w:rsidP="000074D6">
            <w:pPr>
              <w:jc w:val="both"/>
            </w:pPr>
            <w:r>
              <w:t>Onglet Épargne : « Lier une caisse ECU »</w:t>
            </w:r>
          </w:p>
        </w:tc>
      </w:tr>
    </w:tbl>
    <w:p w14:paraId="5A6086DE" w14:textId="77777777" w:rsidR="003055F7" w:rsidRDefault="00000000" w:rsidP="000074D6">
      <w:pPr>
        <w:spacing w:before="240"/>
        <w:jc w:val="both"/>
      </w:pPr>
      <w:r>
        <w:lastRenderedPageBreak/>
        <w:t xml:space="preserve"> </w:t>
      </w:r>
    </w:p>
    <w:p w14:paraId="089DEB78" w14:textId="069D6D4A" w:rsidR="003055F7" w:rsidRDefault="00000000" w:rsidP="00B775E1">
      <w:pPr>
        <w:spacing w:after="200"/>
        <w:jc w:val="both"/>
      </w:pPr>
      <w:r>
        <w:t>En fin de mois, le surplus d'une enveloppe du carnet peut aller directement dans la caisse : les deux objets se complètent.</w:t>
      </w:r>
    </w:p>
    <w:p w14:paraId="35043340" w14:textId="7B38E5A0" w:rsidR="003055F7" w:rsidRDefault="00000000" w:rsidP="000074D6">
      <w:pPr>
        <w:spacing w:after="200"/>
        <w:jc w:val="both"/>
      </w:pPr>
      <w:r>
        <w:t xml:space="preserve"> </w:t>
      </w:r>
    </w:p>
    <w:p w14:paraId="0BDF73D4" w14:textId="0CC370E9" w:rsidR="003055F7" w:rsidRDefault="00000000" w:rsidP="000074D6">
      <w:pPr>
        <w:pStyle w:val="Titre2"/>
        <w:spacing w:after="200"/>
        <w:jc w:val="both"/>
      </w:pPr>
      <w:bookmarkStart w:id="13" w:name="md_anchor_14"/>
      <w:bookmarkEnd w:id="13"/>
      <w:r>
        <w:t>Le modèle</w:t>
      </w:r>
    </w:p>
    <w:p w14:paraId="166B3634" w14:textId="77777777" w:rsidR="003055F7" w:rsidRDefault="00000000" w:rsidP="000074D6">
      <w:pPr>
        <w:pStyle w:val="Paragraphedeliste"/>
        <w:numPr>
          <w:ilvl w:val="0"/>
          <w:numId w:val="2"/>
        </w:numPr>
        <w:tabs>
          <w:tab w:val="num" w:pos="360"/>
        </w:tabs>
        <w:spacing w:after="100"/>
        <w:jc w:val="both"/>
      </w:pPr>
      <w:r>
        <w:t xml:space="preserve">Le carnet </w:t>
      </w:r>
      <w:r>
        <w:rPr>
          <w:b/>
          <w:bCs/>
        </w:rPr>
        <w:t>n'est pas vendu comme un objet seul</w:t>
      </w:r>
      <w:r>
        <w:t xml:space="preserve"> : il n'a de sens qu'activé sur un compte ECU.</w:t>
      </w:r>
    </w:p>
    <w:p w14:paraId="2A0B267C" w14:textId="77777777" w:rsidR="003055F7" w:rsidRDefault="00000000" w:rsidP="000074D6">
      <w:pPr>
        <w:pStyle w:val="Paragraphedeliste"/>
        <w:numPr>
          <w:ilvl w:val="0"/>
          <w:numId w:val="2"/>
        </w:numPr>
        <w:tabs>
          <w:tab w:val="num" w:pos="360"/>
        </w:tabs>
        <w:spacing w:after="100"/>
        <w:jc w:val="both"/>
      </w:pPr>
      <w:r>
        <w:t xml:space="preserve">Il se vend </w:t>
      </w:r>
      <w:r>
        <w:rPr>
          <w:b/>
          <w:bCs/>
        </w:rPr>
        <w:t>en kit</w:t>
      </w:r>
      <w:r>
        <w:t>, éventuellement avec un pass ECU Plus inclus, en direct, en ligne ou chez des partenaires (librairies, boutiques, magasins de cadeaux).</w:t>
      </w:r>
    </w:p>
    <w:p w14:paraId="08D0225D" w14:textId="77777777" w:rsidR="003055F7" w:rsidRDefault="00000000" w:rsidP="000074D6">
      <w:pPr>
        <w:pStyle w:val="Paragraphedeliste"/>
        <w:numPr>
          <w:ilvl w:val="0"/>
          <w:numId w:val="2"/>
        </w:numPr>
        <w:tabs>
          <w:tab w:val="num" w:pos="360"/>
        </w:tabs>
        <w:spacing w:after="100"/>
        <w:jc w:val="both"/>
      </w:pPr>
      <w:r>
        <w:t xml:space="preserve">Les </w:t>
      </w:r>
      <w:r>
        <w:rPr>
          <w:b/>
          <w:bCs/>
        </w:rPr>
        <w:t>recharges</w:t>
      </w:r>
      <w:r>
        <w:t xml:space="preserve"> (feuillets et pochettes) créent un lien dans la durée.</w:t>
      </w:r>
    </w:p>
    <w:p w14:paraId="7561DC40" w14:textId="6A933CD7" w:rsidR="003055F7" w:rsidRDefault="00000000" w:rsidP="000074D6">
      <w:pPr>
        <w:spacing w:after="200"/>
        <w:jc w:val="both"/>
      </w:pPr>
      <w:r>
        <w:t xml:space="preserve"> </w:t>
      </w:r>
    </w:p>
    <w:p w14:paraId="5ABC825A" w14:textId="51247144" w:rsidR="003055F7" w:rsidRDefault="00000000" w:rsidP="000074D6">
      <w:pPr>
        <w:pStyle w:val="Titre2"/>
        <w:spacing w:after="200"/>
        <w:jc w:val="both"/>
      </w:pPr>
      <w:bookmarkStart w:id="14" w:name="md_anchor_15"/>
      <w:bookmarkEnd w:id="14"/>
      <w:r>
        <w:t>Est-ce faisable ?</w:t>
      </w:r>
    </w:p>
    <w:p w14:paraId="44E88424" w14:textId="4995E636" w:rsidR="003055F7" w:rsidRDefault="00000000" w:rsidP="000074D6">
      <w:pPr>
        <w:spacing w:after="120"/>
        <w:jc w:val="both"/>
      </w:pPr>
      <w:r>
        <w:t>Oui, et plus simplement que la caisse :</w:t>
      </w:r>
    </w:p>
    <w:p w14:paraId="272222F6" w14:textId="77777777" w:rsidR="003055F7" w:rsidRDefault="00000000" w:rsidP="000074D6">
      <w:pPr>
        <w:pStyle w:val="Paragraphedeliste"/>
        <w:numPr>
          <w:ilvl w:val="0"/>
          <w:numId w:val="2"/>
        </w:numPr>
        <w:tabs>
          <w:tab w:val="num" w:pos="360"/>
        </w:tabs>
        <w:spacing w:after="100"/>
        <w:jc w:val="both"/>
      </w:pPr>
      <w:r>
        <w:rPr>
          <w:b/>
          <w:bCs/>
        </w:rPr>
        <w:t>Les classeurs à pochettes existent déjà en grand nombre</w:t>
      </w:r>
      <w:r>
        <w:t xml:space="preserve"> chez les fabricants : il suffit de les commander à nos couleurs et avec notre logo, sans moule ni électronique à concevoir.</w:t>
      </w:r>
    </w:p>
    <w:p w14:paraId="63A3EE96" w14:textId="77777777" w:rsidR="003055F7" w:rsidRDefault="00000000" w:rsidP="000074D6">
      <w:pPr>
        <w:pStyle w:val="Paragraphedeliste"/>
        <w:numPr>
          <w:ilvl w:val="0"/>
          <w:numId w:val="2"/>
        </w:numPr>
        <w:tabs>
          <w:tab w:val="num" w:pos="360"/>
        </w:tabs>
        <w:spacing w:after="100"/>
        <w:jc w:val="both"/>
      </w:pPr>
      <w:r>
        <w:rPr>
          <w:b/>
          <w:bCs/>
        </w:rPr>
        <w:t>Les puces NFC passives sont des composants standards</w:t>
      </w:r>
      <w:r>
        <w:t>, peu coûteux, disponibles chez de nombreux fournisseurs.</w:t>
      </w:r>
    </w:p>
    <w:p w14:paraId="2304EBAD" w14:textId="77777777" w:rsidR="003055F7" w:rsidRDefault="00000000" w:rsidP="000074D6">
      <w:pPr>
        <w:pStyle w:val="Paragraphedeliste"/>
        <w:numPr>
          <w:ilvl w:val="0"/>
          <w:numId w:val="2"/>
        </w:numPr>
        <w:tabs>
          <w:tab w:val="num" w:pos="360"/>
        </w:tabs>
        <w:spacing w:after="100"/>
        <w:jc w:val="both"/>
      </w:pPr>
      <w:r>
        <w:rPr>
          <w:b/>
          <w:bCs/>
        </w:rPr>
        <w:t>L'impression et l'assemblage final peuvent se faire à Cotonou</w:t>
      </w:r>
      <w:r>
        <w:t xml:space="preserve"> : onglets, feuillets, personnalisation, vérification de chaque puce.</w:t>
      </w:r>
    </w:p>
    <w:p w14:paraId="0ED21701" w14:textId="77777777" w:rsidR="003055F7" w:rsidRDefault="00000000" w:rsidP="000074D6">
      <w:pPr>
        <w:spacing w:after="200"/>
        <w:jc w:val="both"/>
      </w:pPr>
      <w:r>
        <w:t xml:space="preserve"> </w:t>
      </w:r>
    </w:p>
    <w:p w14:paraId="2CC93BF5" w14:textId="77777777" w:rsidR="003055F7" w:rsidRDefault="00000000" w:rsidP="000074D6">
      <w:pPr>
        <w:spacing w:after="120"/>
        <w:jc w:val="both"/>
      </w:pPr>
      <w:r>
        <w:t xml:space="preserve">Le </w:t>
      </w:r>
      <w:r>
        <w:rPr>
          <w:b/>
          <w:bCs/>
        </w:rPr>
        <w:t>cahier des charges</w:t>
      </w:r>
      <w:r>
        <w:t xml:space="preserve"> est prêt. Il répartit la fabrication en trois lots (classeur et pochettes, puces NFC, impression et assemblage local) et fixe environ soixante-dix exigences.</w:t>
      </w:r>
    </w:p>
    <w:p w14:paraId="41E9FF10" w14:textId="1A07F148" w:rsidR="003055F7" w:rsidRDefault="00000000" w:rsidP="000074D6">
      <w:pPr>
        <w:spacing w:after="200"/>
        <w:jc w:val="both"/>
      </w:pPr>
      <w:r>
        <w:t xml:space="preserve"> </w:t>
      </w:r>
    </w:p>
    <w:p w14:paraId="75849828" w14:textId="0BFFF38B" w:rsidR="003055F7" w:rsidRDefault="00000000" w:rsidP="000074D6">
      <w:pPr>
        <w:pStyle w:val="Titre2"/>
        <w:spacing w:after="200"/>
        <w:jc w:val="both"/>
      </w:pPr>
      <w:bookmarkStart w:id="15" w:name="md_anchor_16"/>
      <w:bookmarkEnd w:id="15"/>
      <w:r>
        <w:t>Les étapes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854"/>
        <w:gridCol w:w="5424"/>
        <w:gridCol w:w="1738"/>
      </w:tblGrid>
      <w:tr w:rsidR="003055F7" w14:paraId="17CD8AB2" w14:textId="77777777">
        <w:trPr>
          <w:tblHeader/>
        </w:trPr>
        <w:tc>
          <w:tcPr>
            <w:tcW w:w="1920" w:type="dxa"/>
          </w:tcPr>
          <w:p w14:paraId="7ACE2FE9" w14:textId="77777777" w:rsidR="003055F7" w:rsidRDefault="00000000" w:rsidP="000074D6">
            <w:pPr>
              <w:jc w:val="both"/>
            </w:pPr>
            <w:r>
              <w:rPr>
                <w:b/>
                <w:bCs/>
              </w:rPr>
              <w:t>Étape</w:t>
            </w:r>
          </w:p>
        </w:tc>
        <w:tc>
          <w:tcPr>
            <w:tcW w:w="5640" w:type="dxa"/>
          </w:tcPr>
          <w:p w14:paraId="531107BD" w14:textId="77777777" w:rsidR="003055F7" w:rsidRDefault="00000000" w:rsidP="000074D6">
            <w:pPr>
              <w:jc w:val="both"/>
            </w:pPr>
            <w:r>
              <w:rPr>
                <w:b/>
                <w:bCs/>
              </w:rPr>
              <w:t>Ce qu'on fait</w:t>
            </w:r>
          </w:p>
        </w:tc>
        <w:tc>
          <w:tcPr>
            <w:tcW w:w="1800" w:type="dxa"/>
          </w:tcPr>
          <w:p w14:paraId="4F62AE82" w14:textId="77777777" w:rsidR="003055F7" w:rsidRDefault="00000000" w:rsidP="000074D6">
            <w:pPr>
              <w:jc w:val="both"/>
            </w:pPr>
            <w:r>
              <w:rPr>
                <w:b/>
                <w:bCs/>
              </w:rPr>
              <w:t>Quantité</w:t>
            </w:r>
          </w:p>
        </w:tc>
      </w:tr>
      <w:tr w:rsidR="003055F7" w14:paraId="239279BC" w14:textId="77777777">
        <w:tc>
          <w:tcPr>
            <w:tcW w:w="1920" w:type="dxa"/>
          </w:tcPr>
          <w:p w14:paraId="434E7D7F" w14:textId="77777777" w:rsidR="003055F7" w:rsidRDefault="00000000" w:rsidP="000074D6">
            <w:pPr>
              <w:jc w:val="both"/>
            </w:pPr>
            <w:r>
              <w:rPr>
                <w:b/>
                <w:bCs/>
              </w:rPr>
              <w:t>1. Consulter</w:t>
            </w:r>
          </w:p>
        </w:tc>
        <w:tc>
          <w:tcPr>
            <w:tcW w:w="5640" w:type="dxa"/>
          </w:tcPr>
          <w:p w14:paraId="353138C5" w14:textId="77777777" w:rsidR="003055F7" w:rsidRDefault="00000000" w:rsidP="000074D6">
            <w:pPr>
              <w:jc w:val="both"/>
            </w:pPr>
            <w:r>
              <w:t>Envoyer le cahier des charges aux fournisseurs de chaque lot, comparer les offres</w:t>
            </w:r>
          </w:p>
        </w:tc>
        <w:tc>
          <w:tcPr>
            <w:tcW w:w="1800" w:type="dxa"/>
          </w:tcPr>
          <w:p w14:paraId="3C5BA9EB" w14:textId="77777777" w:rsidR="003055F7" w:rsidRDefault="00000000" w:rsidP="000074D6">
            <w:pPr>
              <w:jc w:val="both"/>
            </w:pPr>
            <w:r>
              <w:t>—</w:t>
            </w:r>
          </w:p>
        </w:tc>
      </w:tr>
      <w:tr w:rsidR="003055F7" w14:paraId="41BE1520" w14:textId="77777777">
        <w:tc>
          <w:tcPr>
            <w:tcW w:w="1920" w:type="dxa"/>
          </w:tcPr>
          <w:p w14:paraId="4554E136" w14:textId="77777777" w:rsidR="003055F7" w:rsidRDefault="00000000" w:rsidP="000074D6">
            <w:pPr>
              <w:jc w:val="both"/>
            </w:pPr>
            <w:r>
              <w:rPr>
                <w:b/>
                <w:bCs/>
              </w:rPr>
              <w:t>2. Tester</w:t>
            </w:r>
          </w:p>
        </w:tc>
        <w:tc>
          <w:tcPr>
            <w:tcW w:w="5640" w:type="dxa"/>
          </w:tcPr>
          <w:p w14:paraId="6450AC22" w14:textId="77777777" w:rsidR="003055F7" w:rsidRDefault="00000000" w:rsidP="000074D6">
            <w:pPr>
              <w:jc w:val="both"/>
            </w:pPr>
            <w:r>
              <w:t>Recevoir des échantillons, glisser les puces, les relier à l'application, les confier à des utilisateurs à Cotonou pendant 2 mois</w:t>
            </w:r>
          </w:p>
        </w:tc>
        <w:tc>
          <w:tcPr>
            <w:tcW w:w="1800" w:type="dxa"/>
          </w:tcPr>
          <w:p w14:paraId="05E87430" w14:textId="77777777" w:rsidR="003055F7" w:rsidRDefault="00000000" w:rsidP="000074D6">
            <w:pPr>
              <w:jc w:val="both"/>
            </w:pPr>
            <w:r>
              <w:t>20 à 30</w:t>
            </w:r>
          </w:p>
        </w:tc>
      </w:tr>
      <w:tr w:rsidR="003055F7" w14:paraId="7CB8DCE1" w14:textId="77777777">
        <w:tc>
          <w:tcPr>
            <w:tcW w:w="1920" w:type="dxa"/>
          </w:tcPr>
          <w:p w14:paraId="343D559A" w14:textId="77777777" w:rsidR="003055F7" w:rsidRDefault="00000000" w:rsidP="000074D6">
            <w:pPr>
              <w:jc w:val="both"/>
            </w:pPr>
            <w:r>
              <w:rPr>
                <w:b/>
                <w:bCs/>
              </w:rPr>
              <w:t>3. Série pilote</w:t>
            </w:r>
          </w:p>
        </w:tc>
        <w:tc>
          <w:tcPr>
            <w:tcW w:w="5640" w:type="dxa"/>
          </w:tcPr>
          <w:p w14:paraId="3009BAC8" w14:textId="77777777" w:rsidR="003055F7" w:rsidRDefault="00000000" w:rsidP="000074D6">
            <w:pPr>
              <w:jc w:val="both"/>
            </w:pPr>
            <w:r>
              <w:t>Produire le Carnet ECU final et valider qualité, lecture des puces et usage réel</w:t>
            </w:r>
          </w:p>
        </w:tc>
        <w:tc>
          <w:tcPr>
            <w:tcW w:w="1800" w:type="dxa"/>
          </w:tcPr>
          <w:p w14:paraId="004F493A" w14:textId="77777777" w:rsidR="003055F7" w:rsidRDefault="00000000" w:rsidP="000074D6">
            <w:pPr>
              <w:jc w:val="both"/>
            </w:pPr>
            <w:r>
              <w:t>300 à 500</w:t>
            </w:r>
          </w:p>
        </w:tc>
      </w:tr>
      <w:tr w:rsidR="003055F7" w14:paraId="33A9F589" w14:textId="77777777">
        <w:tc>
          <w:tcPr>
            <w:tcW w:w="1920" w:type="dxa"/>
          </w:tcPr>
          <w:p w14:paraId="5AFEA763" w14:textId="77777777" w:rsidR="003055F7" w:rsidRDefault="00000000" w:rsidP="000074D6">
            <w:pPr>
              <w:jc w:val="both"/>
            </w:pPr>
            <w:r>
              <w:rPr>
                <w:b/>
                <w:bCs/>
              </w:rPr>
              <w:t>4. Production</w:t>
            </w:r>
          </w:p>
        </w:tc>
        <w:tc>
          <w:tcPr>
            <w:tcW w:w="5640" w:type="dxa"/>
          </w:tcPr>
          <w:p w14:paraId="76686EBB" w14:textId="77777777" w:rsidR="003055F7" w:rsidRDefault="00000000" w:rsidP="000074D6">
            <w:pPr>
              <w:jc w:val="both"/>
            </w:pPr>
            <w:r>
              <w:t>Lancer la commercialisation en kits</w:t>
            </w:r>
          </w:p>
        </w:tc>
        <w:tc>
          <w:tcPr>
            <w:tcW w:w="1800" w:type="dxa"/>
          </w:tcPr>
          <w:p w14:paraId="1F6D001C" w14:textId="77777777" w:rsidR="003055F7" w:rsidRDefault="00000000" w:rsidP="000074D6">
            <w:pPr>
              <w:jc w:val="both"/>
            </w:pPr>
            <w:r>
              <w:t>2 000 et plus</w:t>
            </w:r>
          </w:p>
        </w:tc>
      </w:tr>
    </w:tbl>
    <w:p w14:paraId="1A3D4790" w14:textId="77777777" w:rsidR="003055F7" w:rsidRDefault="00000000" w:rsidP="000074D6">
      <w:pPr>
        <w:spacing w:before="240"/>
        <w:jc w:val="both"/>
      </w:pPr>
      <w:r>
        <w:t xml:space="preserve"> </w:t>
      </w:r>
    </w:p>
    <w:p w14:paraId="3BEF1B08" w14:textId="77777777" w:rsidR="003055F7" w:rsidRDefault="00000000" w:rsidP="000074D6">
      <w:pPr>
        <w:spacing w:after="200"/>
        <w:jc w:val="both"/>
      </w:pPr>
      <w:r>
        <w:t xml:space="preserve"> </w:t>
      </w:r>
    </w:p>
    <w:p w14:paraId="5EECD2D4" w14:textId="77777777" w:rsidR="003055F7" w:rsidRDefault="00000000" w:rsidP="000074D6">
      <w:pPr>
        <w:spacing w:after="120"/>
        <w:jc w:val="both"/>
      </w:pPr>
      <w:r>
        <w:lastRenderedPageBreak/>
        <w:t xml:space="preserve">La question clé : </w:t>
      </w:r>
      <w:r>
        <w:rPr>
          <w:b/>
          <w:bCs/>
        </w:rPr>
        <w:t>les gens prennent-ils l'habitude de toucher la pochette quand ils dépensent</w:t>
      </w:r>
      <w:r>
        <w:t>, et continuent-ils après quelques semaines ?</w:t>
      </w:r>
    </w:p>
    <w:p w14:paraId="466E7634" w14:textId="752ED629" w:rsidR="003055F7" w:rsidRDefault="003055F7" w:rsidP="000074D6">
      <w:pPr>
        <w:spacing w:after="200"/>
        <w:jc w:val="both"/>
      </w:pPr>
    </w:p>
    <w:p w14:paraId="634C8EF6" w14:textId="20DAEBB7" w:rsidR="003055F7" w:rsidRDefault="00000000" w:rsidP="000074D6">
      <w:pPr>
        <w:pStyle w:val="Titre2"/>
        <w:spacing w:after="200"/>
        <w:jc w:val="both"/>
      </w:pPr>
      <w:bookmarkStart w:id="16" w:name="md_anchor_17"/>
      <w:bookmarkEnd w:id="16"/>
      <w:r>
        <w:t xml:space="preserve">Les points de vigilance </w:t>
      </w:r>
    </w:p>
    <w:p w14:paraId="0B155B85" w14:textId="77777777" w:rsidR="003055F7" w:rsidRDefault="00000000" w:rsidP="000074D6">
      <w:pPr>
        <w:pStyle w:val="Paragraphedeliste"/>
        <w:numPr>
          <w:ilvl w:val="0"/>
          <w:numId w:val="2"/>
        </w:numPr>
        <w:tabs>
          <w:tab w:val="num" w:pos="360"/>
        </w:tabs>
        <w:spacing w:after="100"/>
        <w:jc w:val="both"/>
      </w:pPr>
      <w:r>
        <w:rPr>
          <w:b/>
          <w:bCs/>
        </w:rPr>
        <w:t>Le geste en plus</w:t>
      </w:r>
      <w:r>
        <w:t xml:space="preserve"> : toucher une pochette demande un geste de plus que de taper dans l'application. Il faudra vérifier qu'il paraît naturel, et non contraignant.</w:t>
      </w:r>
    </w:p>
    <w:p w14:paraId="4D64C339" w14:textId="77777777" w:rsidR="003055F7" w:rsidRDefault="00000000" w:rsidP="000074D6">
      <w:pPr>
        <w:pStyle w:val="Paragraphedeliste"/>
        <w:numPr>
          <w:ilvl w:val="0"/>
          <w:numId w:val="2"/>
        </w:numPr>
        <w:tabs>
          <w:tab w:val="num" w:pos="360"/>
        </w:tabs>
        <w:spacing w:after="100"/>
        <w:jc w:val="both"/>
      </w:pPr>
      <w:r>
        <w:rPr>
          <w:b/>
          <w:bCs/>
        </w:rPr>
        <w:t>La lecture des puces</w:t>
      </w:r>
      <w:r>
        <w:t xml:space="preserve"> à travers une pochette remplie de billets, à mesurer dès les échantillons.</w:t>
      </w:r>
    </w:p>
    <w:p w14:paraId="2DA24D9B" w14:textId="77777777" w:rsidR="003055F7" w:rsidRDefault="00000000" w:rsidP="000074D6">
      <w:pPr>
        <w:pStyle w:val="Paragraphedeliste"/>
        <w:numPr>
          <w:ilvl w:val="0"/>
          <w:numId w:val="2"/>
        </w:numPr>
        <w:tabs>
          <w:tab w:val="num" w:pos="360"/>
        </w:tabs>
        <w:spacing w:after="100"/>
        <w:jc w:val="both"/>
      </w:pPr>
      <w:r>
        <w:rPr>
          <w:b/>
          <w:bCs/>
        </w:rPr>
        <w:t>La qualité des matériaux</w:t>
      </w:r>
      <w:r>
        <w:t xml:space="preserve"> dans le climat chaud et humide de Cotonou.</w:t>
      </w:r>
    </w:p>
    <w:p w14:paraId="4687FC5D" w14:textId="77777777" w:rsidR="003055F7" w:rsidRDefault="00000000" w:rsidP="000074D6">
      <w:pPr>
        <w:pStyle w:val="Paragraphedeliste"/>
        <w:numPr>
          <w:ilvl w:val="0"/>
          <w:numId w:val="2"/>
        </w:numPr>
        <w:tabs>
          <w:tab w:val="num" w:pos="360"/>
        </w:tabs>
        <w:spacing w:after="100"/>
        <w:jc w:val="both"/>
      </w:pPr>
      <w:r>
        <w:rPr>
          <w:b/>
          <w:bCs/>
        </w:rPr>
        <w:t>Des partenaires locaux fiables</w:t>
      </w:r>
      <w:r>
        <w:t xml:space="preserve"> pour l'impression, le marquage et l'assemblage en petites séries.</w:t>
      </w:r>
    </w:p>
    <w:p w14:paraId="3506F9BB" w14:textId="3B19F515" w:rsidR="003055F7" w:rsidRDefault="00000000" w:rsidP="000074D6">
      <w:pPr>
        <w:spacing w:after="200"/>
        <w:jc w:val="both"/>
      </w:pPr>
      <w:r>
        <w:t xml:space="preserve"> </w:t>
      </w:r>
      <w:bookmarkStart w:id="17" w:name="md_anchor_18"/>
      <w:bookmarkEnd w:id="17"/>
    </w:p>
    <w:sectPr w:rsidR="003055F7">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73996"/>
    <w:multiLevelType w:val="hybridMultilevel"/>
    <w:tmpl w:val="CF5A3912"/>
    <w:lvl w:ilvl="0" w:tplc="BBAC2934">
      <w:start w:val="1"/>
      <w:numFmt w:val="bullet"/>
      <w:lvlText w:val="●"/>
      <w:lvlJc w:val="left"/>
      <w:pPr>
        <w:ind w:left="360" w:hanging="360"/>
      </w:pPr>
    </w:lvl>
    <w:lvl w:ilvl="1" w:tplc="02D26B66">
      <w:start w:val="1"/>
      <w:numFmt w:val="bullet"/>
      <w:lvlText w:val="○"/>
      <w:lvlJc w:val="left"/>
      <w:pPr>
        <w:ind w:left="780" w:hanging="360"/>
      </w:pPr>
    </w:lvl>
    <w:lvl w:ilvl="2" w:tplc="BDD8C024">
      <w:start w:val="1"/>
      <w:numFmt w:val="bullet"/>
      <w:lvlText w:val="■"/>
      <w:lvlJc w:val="left"/>
      <w:pPr>
        <w:ind w:left="1200" w:hanging="360"/>
      </w:pPr>
    </w:lvl>
    <w:lvl w:ilvl="3" w:tplc="AFEC9B94">
      <w:start w:val="1"/>
      <w:numFmt w:val="bullet"/>
      <w:lvlText w:val="●"/>
      <w:lvlJc w:val="left"/>
      <w:pPr>
        <w:ind w:left="1620" w:hanging="360"/>
      </w:pPr>
    </w:lvl>
    <w:lvl w:ilvl="4" w:tplc="E214A5E2">
      <w:start w:val="1"/>
      <w:numFmt w:val="bullet"/>
      <w:lvlText w:val="○"/>
      <w:lvlJc w:val="left"/>
      <w:pPr>
        <w:ind w:left="2040" w:hanging="360"/>
      </w:pPr>
    </w:lvl>
    <w:lvl w:ilvl="5" w:tplc="3CF85740">
      <w:start w:val="1"/>
      <w:numFmt w:val="bullet"/>
      <w:lvlText w:val="■"/>
      <w:lvlJc w:val="left"/>
      <w:pPr>
        <w:ind w:left="2460" w:hanging="360"/>
      </w:pPr>
    </w:lvl>
    <w:lvl w:ilvl="6" w:tplc="8DEAEE02">
      <w:start w:val="1"/>
      <w:numFmt w:val="bullet"/>
      <w:lvlText w:val="●"/>
      <w:lvlJc w:val="left"/>
      <w:pPr>
        <w:ind w:left="2880" w:hanging="360"/>
      </w:pPr>
    </w:lvl>
    <w:lvl w:ilvl="7" w:tplc="5CF23EF8">
      <w:start w:val="1"/>
      <w:numFmt w:val="bullet"/>
      <w:lvlText w:val="○"/>
      <w:lvlJc w:val="left"/>
      <w:pPr>
        <w:ind w:left="3300" w:hanging="360"/>
      </w:pPr>
    </w:lvl>
    <w:lvl w:ilvl="8" w:tplc="0B2E47B4">
      <w:start w:val="1"/>
      <w:numFmt w:val="bullet"/>
      <w:lvlText w:val="■"/>
      <w:lvlJc w:val="left"/>
      <w:pPr>
        <w:ind w:left="3720" w:hanging="360"/>
      </w:pPr>
    </w:lvl>
  </w:abstractNum>
  <w:abstractNum w:abstractNumId="1" w15:restartNumberingAfterBreak="0">
    <w:nsid w:val="5EA518EF"/>
    <w:multiLevelType w:val="hybridMultilevel"/>
    <w:tmpl w:val="65303ACA"/>
    <w:lvl w:ilvl="0" w:tplc="E700ADEA">
      <w:start w:val="1"/>
      <w:numFmt w:val="bullet"/>
      <w:lvlText w:val="☑"/>
      <w:lvlJc w:val="left"/>
      <w:pPr>
        <w:ind w:left="360" w:hanging="360"/>
      </w:pPr>
    </w:lvl>
    <w:lvl w:ilvl="1" w:tplc="9C10A6AA">
      <w:start w:val="1"/>
      <w:numFmt w:val="bullet"/>
      <w:lvlText w:val="☑"/>
      <w:lvlJc w:val="left"/>
      <w:pPr>
        <w:ind w:left="780" w:hanging="360"/>
      </w:pPr>
    </w:lvl>
    <w:lvl w:ilvl="2" w:tplc="51743DB6">
      <w:start w:val="1"/>
      <w:numFmt w:val="bullet"/>
      <w:lvlText w:val="☑"/>
      <w:lvlJc w:val="left"/>
      <w:pPr>
        <w:ind w:left="1200" w:hanging="360"/>
      </w:pPr>
    </w:lvl>
    <w:lvl w:ilvl="3" w:tplc="00B6B0CE">
      <w:start w:val="1"/>
      <w:numFmt w:val="bullet"/>
      <w:lvlText w:val="☑"/>
      <w:lvlJc w:val="left"/>
      <w:pPr>
        <w:ind w:left="1620" w:hanging="360"/>
      </w:pPr>
    </w:lvl>
    <w:lvl w:ilvl="4" w:tplc="55643A0E">
      <w:start w:val="1"/>
      <w:numFmt w:val="bullet"/>
      <w:lvlText w:val="☑"/>
      <w:lvlJc w:val="left"/>
      <w:pPr>
        <w:ind w:left="2040" w:hanging="360"/>
      </w:pPr>
    </w:lvl>
    <w:lvl w:ilvl="5" w:tplc="ADEEEE8A">
      <w:start w:val="1"/>
      <w:numFmt w:val="bullet"/>
      <w:lvlText w:val="☑"/>
      <w:lvlJc w:val="left"/>
      <w:pPr>
        <w:ind w:left="2460" w:hanging="360"/>
      </w:pPr>
    </w:lvl>
    <w:lvl w:ilvl="6" w:tplc="B7C0E302">
      <w:start w:val="1"/>
      <w:numFmt w:val="bullet"/>
      <w:lvlText w:val="☑"/>
      <w:lvlJc w:val="left"/>
      <w:pPr>
        <w:ind w:left="2880" w:hanging="360"/>
      </w:pPr>
    </w:lvl>
    <w:lvl w:ilvl="7" w:tplc="47C82DEE">
      <w:start w:val="1"/>
      <w:numFmt w:val="bullet"/>
      <w:lvlText w:val="☑"/>
      <w:lvlJc w:val="left"/>
      <w:pPr>
        <w:ind w:left="3300" w:hanging="360"/>
      </w:pPr>
    </w:lvl>
    <w:lvl w:ilvl="8" w:tplc="6654F9FE">
      <w:start w:val="1"/>
      <w:numFmt w:val="bullet"/>
      <w:lvlText w:val="☑"/>
      <w:lvlJc w:val="left"/>
      <w:pPr>
        <w:ind w:left="3720" w:hanging="360"/>
      </w:pPr>
    </w:lvl>
  </w:abstractNum>
  <w:abstractNum w:abstractNumId="2" w15:restartNumberingAfterBreak="0">
    <w:nsid w:val="69791C2E"/>
    <w:multiLevelType w:val="hybridMultilevel"/>
    <w:tmpl w:val="B09CD088"/>
    <w:lvl w:ilvl="0" w:tplc="9522A150">
      <w:start w:val="1"/>
      <w:numFmt w:val="bullet"/>
      <w:lvlText w:val="●"/>
      <w:lvlJc w:val="left"/>
      <w:pPr>
        <w:ind w:left="720" w:hanging="360"/>
      </w:pPr>
    </w:lvl>
    <w:lvl w:ilvl="1" w:tplc="02A029F4">
      <w:start w:val="1"/>
      <w:numFmt w:val="bullet"/>
      <w:lvlText w:val="○"/>
      <w:lvlJc w:val="left"/>
      <w:pPr>
        <w:ind w:left="1440" w:hanging="360"/>
      </w:pPr>
    </w:lvl>
    <w:lvl w:ilvl="2" w:tplc="E9029470">
      <w:start w:val="1"/>
      <w:numFmt w:val="bullet"/>
      <w:lvlText w:val="■"/>
      <w:lvlJc w:val="left"/>
      <w:pPr>
        <w:ind w:left="2160" w:hanging="360"/>
      </w:pPr>
    </w:lvl>
    <w:lvl w:ilvl="3" w:tplc="1F8E07CA">
      <w:start w:val="1"/>
      <w:numFmt w:val="bullet"/>
      <w:lvlText w:val="●"/>
      <w:lvlJc w:val="left"/>
      <w:pPr>
        <w:ind w:left="2880" w:hanging="360"/>
      </w:pPr>
    </w:lvl>
    <w:lvl w:ilvl="4" w:tplc="09F08F30">
      <w:start w:val="1"/>
      <w:numFmt w:val="bullet"/>
      <w:lvlText w:val="○"/>
      <w:lvlJc w:val="left"/>
      <w:pPr>
        <w:ind w:left="3600" w:hanging="360"/>
      </w:pPr>
    </w:lvl>
    <w:lvl w:ilvl="5" w:tplc="C002C8F6">
      <w:start w:val="1"/>
      <w:numFmt w:val="bullet"/>
      <w:lvlText w:val="■"/>
      <w:lvlJc w:val="left"/>
      <w:pPr>
        <w:ind w:left="4320" w:hanging="360"/>
      </w:pPr>
    </w:lvl>
    <w:lvl w:ilvl="6" w:tplc="247026F6">
      <w:start w:val="1"/>
      <w:numFmt w:val="bullet"/>
      <w:lvlText w:val="●"/>
      <w:lvlJc w:val="left"/>
      <w:pPr>
        <w:ind w:left="5040" w:hanging="360"/>
      </w:pPr>
    </w:lvl>
    <w:lvl w:ilvl="7" w:tplc="02EA3800">
      <w:start w:val="1"/>
      <w:numFmt w:val="bullet"/>
      <w:lvlText w:val="●"/>
      <w:lvlJc w:val="left"/>
      <w:pPr>
        <w:ind w:left="5760" w:hanging="360"/>
      </w:pPr>
    </w:lvl>
    <w:lvl w:ilvl="8" w:tplc="D288497C">
      <w:start w:val="1"/>
      <w:numFmt w:val="bullet"/>
      <w:lvlText w:val="●"/>
      <w:lvlJc w:val="left"/>
      <w:pPr>
        <w:ind w:left="6480" w:hanging="360"/>
      </w:pPr>
    </w:lvl>
  </w:abstractNum>
  <w:abstractNum w:abstractNumId="3" w15:restartNumberingAfterBreak="0">
    <w:nsid w:val="7A5A1481"/>
    <w:multiLevelType w:val="hybridMultilevel"/>
    <w:tmpl w:val="902EC7AE"/>
    <w:lvl w:ilvl="0" w:tplc="07FEF622">
      <w:start w:val="1"/>
      <w:numFmt w:val="bullet"/>
      <w:lvlText w:val="☐"/>
      <w:lvlJc w:val="left"/>
      <w:pPr>
        <w:ind w:left="360" w:hanging="360"/>
      </w:pPr>
    </w:lvl>
    <w:lvl w:ilvl="1" w:tplc="1D7A2524">
      <w:start w:val="1"/>
      <w:numFmt w:val="bullet"/>
      <w:lvlText w:val="☐"/>
      <w:lvlJc w:val="left"/>
      <w:pPr>
        <w:ind w:left="780" w:hanging="360"/>
      </w:pPr>
    </w:lvl>
    <w:lvl w:ilvl="2" w:tplc="1D1621D4">
      <w:start w:val="1"/>
      <w:numFmt w:val="bullet"/>
      <w:lvlText w:val="☐"/>
      <w:lvlJc w:val="left"/>
      <w:pPr>
        <w:ind w:left="1200" w:hanging="360"/>
      </w:pPr>
    </w:lvl>
    <w:lvl w:ilvl="3" w:tplc="18888810">
      <w:start w:val="1"/>
      <w:numFmt w:val="bullet"/>
      <w:lvlText w:val="☐"/>
      <w:lvlJc w:val="left"/>
      <w:pPr>
        <w:ind w:left="1620" w:hanging="360"/>
      </w:pPr>
    </w:lvl>
    <w:lvl w:ilvl="4" w:tplc="687CE916">
      <w:start w:val="1"/>
      <w:numFmt w:val="bullet"/>
      <w:lvlText w:val="☐"/>
      <w:lvlJc w:val="left"/>
      <w:pPr>
        <w:ind w:left="2040" w:hanging="360"/>
      </w:pPr>
    </w:lvl>
    <w:lvl w:ilvl="5" w:tplc="B27850FE">
      <w:start w:val="1"/>
      <w:numFmt w:val="bullet"/>
      <w:lvlText w:val="☐"/>
      <w:lvlJc w:val="left"/>
      <w:pPr>
        <w:ind w:left="2460" w:hanging="360"/>
      </w:pPr>
    </w:lvl>
    <w:lvl w:ilvl="6" w:tplc="9710EEE2">
      <w:start w:val="1"/>
      <w:numFmt w:val="bullet"/>
      <w:lvlText w:val="☐"/>
      <w:lvlJc w:val="left"/>
      <w:pPr>
        <w:ind w:left="2880" w:hanging="360"/>
      </w:pPr>
    </w:lvl>
    <w:lvl w:ilvl="7" w:tplc="14206294">
      <w:start w:val="1"/>
      <w:numFmt w:val="bullet"/>
      <w:lvlText w:val="☐"/>
      <w:lvlJc w:val="left"/>
      <w:pPr>
        <w:ind w:left="3300" w:hanging="360"/>
      </w:pPr>
    </w:lvl>
    <w:lvl w:ilvl="8" w:tplc="53985118">
      <w:start w:val="1"/>
      <w:numFmt w:val="bullet"/>
      <w:lvlText w:val="☐"/>
      <w:lvlJc w:val="left"/>
      <w:pPr>
        <w:ind w:left="3720" w:hanging="360"/>
      </w:pPr>
    </w:lvl>
  </w:abstractNum>
  <w:num w:numId="1" w16cid:durableId="602033530">
    <w:abstractNumId w:val="2"/>
    <w:lvlOverride w:ilvl="0">
      <w:startOverride w:val="1"/>
    </w:lvlOverride>
  </w:num>
  <w:num w:numId="2" w16cid:durableId="19450658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5F7"/>
    <w:rsid w:val="000074D6"/>
    <w:rsid w:val="003055F7"/>
    <w:rsid w:val="00B775E1"/>
    <w:rsid w:val="00E47D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CF81B"/>
  <w15:docId w15:val="{BA231E32-C6FE-4997-960C-E21328E32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b/>
      <w:bCs/>
      <w:color w:val="000000"/>
      <w:sz w:val="40"/>
      <w:szCs w:val="40"/>
    </w:rPr>
  </w:style>
  <w:style w:type="paragraph" w:styleId="Titre2">
    <w:name w:val="heading 2"/>
    <w:uiPriority w:val="9"/>
    <w:unhideWhenUsed/>
    <w:qFormat/>
    <w:pPr>
      <w:outlineLvl w:val="1"/>
    </w:pPr>
    <w:rPr>
      <w:b/>
      <w:bCs/>
      <w:color w:val="000000"/>
      <w:sz w:val="36"/>
      <w:szCs w:val="36"/>
    </w:rPr>
  </w:style>
  <w:style w:type="paragraph" w:styleId="Titre3">
    <w:name w:val="heading 3"/>
    <w:uiPriority w:val="9"/>
    <w:unhideWhenUsed/>
    <w:qFormat/>
    <w:pPr>
      <w:outlineLvl w:val="2"/>
    </w:pPr>
    <w:rPr>
      <w:b/>
      <w:bCs/>
      <w:color w:val="000000"/>
      <w:sz w:val="32"/>
      <w:szCs w:val="32"/>
    </w:rPr>
  </w:style>
  <w:style w:type="paragraph" w:styleId="Titre4">
    <w:name w:val="heading 4"/>
    <w:uiPriority w:val="9"/>
    <w:semiHidden/>
    <w:unhideWhenUsed/>
    <w:qFormat/>
    <w:pPr>
      <w:outlineLvl w:val="3"/>
    </w:pPr>
    <w:rPr>
      <w:b/>
      <w:bCs/>
      <w:color w:val="000000"/>
      <w:sz w:val="28"/>
      <w:szCs w:val="28"/>
    </w:rPr>
  </w:style>
  <w:style w:type="paragraph" w:styleId="Titre5">
    <w:name w:val="heading 5"/>
    <w:uiPriority w:val="9"/>
    <w:semiHidden/>
    <w:unhideWhenUsed/>
    <w:qFormat/>
    <w:pPr>
      <w:outlineLvl w:val="4"/>
    </w:pPr>
    <w:rPr>
      <w:b/>
      <w:bCs/>
      <w:color w:val="000000"/>
    </w:rPr>
  </w:style>
  <w:style w:type="paragraph" w:styleId="Titre6">
    <w:name w:val="heading 6"/>
    <w:uiPriority w:val="9"/>
    <w:semiHidden/>
    <w:unhideWhenUsed/>
    <w:qFormat/>
    <w:pPr>
      <w:outlineLvl w:val="5"/>
    </w:pPr>
    <w:rPr>
      <w:b/>
      <w:bCs/>
      <w:color w:val="00000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1147</Words>
  <Characters>6309</Characters>
  <Application>Microsoft Office Word</Application>
  <DocSecurity>0</DocSecurity>
  <Lines>52</Lines>
  <Paragraphs>14</Paragraphs>
  <ScaleCrop>false</ScaleCrop>
  <Company/>
  <LinksUpToDate>false</LinksUpToDate>
  <CharactersWithSpaces>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4</cp:revision>
  <dcterms:created xsi:type="dcterms:W3CDTF">2026-10-28T09:12:00Z</dcterms:created>
  <dcterms:modified xsi:type="dcterms:W3CDTF">2026-10-28T09:26:00Z</dcterms:modified>
</cp:coreProperties>
</file>