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F8098C" w14:textId="77777777" w:rsidR="005006CC" w:rsidRPr="00C1723C" w:rsidRDefault="00000000" w:rsidP="00A47E10">
      <w:pPr>
        <w:jc w:val="center"/>
        <w:rPr>
          <w:rFonts w:ascii="Cambria" w:hAnsi="Cambria"/>
          <w:b/>
          <w:bCs/>
          <w:sz w:val="32"/>
          <w:szCs w:val="32"/>
          <w:lang w:val="fr-FR"/>
        </w:rPr>
      </w:pPr>
      <w:r w:rsidRPr="00C1723C">
        <w:rPr>
          <w:rFonts w:ascii="Cambria" w:hAnsi="Cambria"/>
          <w:b/>
          <w:bCs/>
          <w:sz w:val="32"/>
          <w:szCs w:val="32"/>
          <w:lang w:val="fr-FR"/>
        </w:rPr>
        <w:t>Normes de Validation des Conceptions Vidéo</w:t>
      </w:r>
    </w:p>
    <w:p w14:paraId="6F930311" w14:textId="77777777" w:rsidR="005006CC" w:rsidRPr="0009089E" w:rsidRDefault="00000000" w:rsidP="003A5755">
      <w:pPr>
        <w:rPr>
          <w:rFonts w:ascii="Cambria" w:hAnsi="Cambria"/>
          <w:sz w:val="24"/>
          <w:szCs w:val="24"/>
          <w:lang w:val="fr-FR"/>
        </w:rPr>
      </w:pPr>
      <w:r w:rsidRPr="0009089E">
        <w:rPr>
          <w:rFonts w:ascii="Cambria" w:hAnsi="Cambria"/>
          <w:sz w:val="24"/>
          <w:szCs w:val="24"/>
          <w:lang w:val="fr-FR"/>
        </w:rPr>
        <w:t>Ce document présente un ensemble de normes et critères permettant de valider la qualité des conceptions vidéo avant leur diffusion.</w:t>
      </w:r>
    </w:p>
    <w:p w14:paraId="75E9A0C1" w14:textId="3707D5C3" w:rsidR="005006CC" w:rsidRPr="00A47E10" w:rsidRDefault="00000000" w:rsidP="003A5755">
      <w:pPr>
        <w:pStyle w:val="ListParagraph"/>
        <w:numPr>
          <w:ilvl w:val="0"/>
          <w:numId w:val="10"/>
        </w:numPr>
        <w:rPr>
          <w:rFonts w:ascii="Cambria" w:hAnsi="Cambria"/>
          <w:sz w:val="28"/>
          <w:szCs w:val="28"/>
          <w:lang w:val="fr-FR"/>
        </w:rPr>
      </w:pPr>
      <w:r w:rsidRPr="00A47E10">
        <w:rPr>
          <w:rFonts w:ascii="Cambria" w:hAnsi="Cambria"/>
          <w:sz w:val="28"/>
          <w:szCs w:val="28"/>
          <w:lang w:val="fr-FR"/>
        </w:rPr>
        <w:t>Définition des objectifs</w:t>
      </w:r>
      <w:r w:rsidR="003A5755" w:rsidRPr="00A47E10">
        <w:rPr>
          <w:rFonts w:ascii="Cambria" w:hAnsi="Cambria"/>
          <w:sz w:val="28"/>
          <w:szCs w:val="28"/>
          <w:lang w:val="fr-FR"/>
        </w:rPr>
        <w:t xml:space="preserve"> (Avant démarrage de la vidéo)</w:t>
      </w:r>
    </w:p>
    <w:p w14:paraId="1EC8F670" w14:textId="77777777" w:rsidR="005006CC" w:rsidRPr="0009089E" w:rsidRDefault="00000000" w:rsidP="003A5755">
      <w:pPr>
        <w:pStyle w:val="ListParagraph"/>
        <w:numPr>
          <w:ilvl w:val="1"/>
          <w:numId w:val="10"/>
        </w:numPr>
        <w:rPr>
          <w:rFonts w:ascii="Cambria" w:hAnsi="Cambria"/>
          <w:sz w:val="24"/>
          <w:szCs w:val="24"/>
          <w:lang w:val="fr-FR"/>
        </w:rPr>
      </w:pPr>
      <w:r w:rsidRPr="0009089E">
        <w:rPr>
          <w:rFonts w:ascii="Cambria" w:hAnsi="Cambria"/>
          <w:sz w:val="24"/>
          <w:szCs w:val="24"/>
          <w:lang w:val="fr-FR"/>
        </w:rPr>
        <w:t>Identifier l’objectif de la vidéo : informer, vendre, sensibiliser, promouvoir, etc.</w:t>
      </w:r>
    </w:p>
    <w:p w14:paraId="1EA2F6F0" w14:textId="77777777" w:rsidR="005006CC" w:rsidRPr="0009089E" w:rsidRDefault="00000000" w:rsidP="0009089E">
      <w:pPr>
        <w:pStyle w:val="ListParagraph"/>
        <w:numPr>
          <w:ilvl w:val="1"/>
          <w:numId w:val="10"/>
        </w:numPr>
        <w:rPr>
          <w:rFonts w:ascii="Cambria" w:hAnsi="Cambria"/>
          <w:sz w:val="24"/>
          <w:szCs w:val="24"/>
          <w:lang w:val="fr-FR"/>
        </w:rPr>
      </w:pPr>
      <w:r w:rsidRPr="0009089E">
        <w:rPr>
          <w:rFonts w:ascii="Cambria" w:hAnsi="Cambria"/>
          <w:sz w:val="24"/>
          <w:szCs w:val="24"/>
          <w:lang w:val="fr-FR"/>
        </w:rPr>
        <w:t>Définir clairement la cible visée.</w:t>
      </w:r>
    </w:p>
    <w:p w14:paraId="6CE81D44" w14:textId="3F5DA182" w:rsidR="005006CC" w:rsidRPr="0009089E" w:rsidRDefault="00000000" w:rsidP="0009089E">
      <w:pPr>
        <w:pStyle w:val="ListParagraph"/>
        <w:numPr>
          <w:ilvl w:val="1"/>
          <w:numId w:val="10"/>
        </w:numPr>
        <w:rPr>
          <w:rFonts w:ascii="Cambria" w:hAnsi="Cambria"/>
          <w:sz w:val="24"/>
          <w:szCs w:val="24"/>
          <w:lang w:val="fr-FR"/>
        </w:rPr>
      </w:pPr>
      <w:r w:rsidRPr="0009089E">
        <w:rPr>
          <w:rFonts w:ascii="Cambria" w:hAnsi="Cambria"/>
          <w:sz w:val="24"/>
          <w:szCs w:val="24"/>
          <w:lang w:val="fr-FR"/>
        </w:rPr>
        <w:t>S’assurer que le message principal soit compréhensible rapidement.</w:t>
      </w:r>
    </w:p>
    <w:p w14:paraId="0609C09C" w14:textId="77777777" w:rsidR="003A5755" w:rsidRPr="00C1723C" w:rsidRDefault="003A5755" w:rsidP="003A5755">
      <w:pPr>
        <w:rPr>
          <w:rFonts w:ascii="Cambria" w:hAnsi="Cambria"/>
          <w:sz w:val="16"/>
          <w:szCs w:val="16"/>
          <w:lang w:val="fr-FR"/>
        </w:rPr>
      </w:pPr>
    </w:p>
    <w:p w14:paraId="1FB7AFDE" w14:textId="0251E544" w:rsidR="005006CC" w:rsidRPr="0009089E" w:rsidRDefault="00000000" w:rsidP="003A5755">
      <w:pPr>
        <w:pStyle w:val="ListParagraph"/>
        <w:numPr>
          <w:ilvl w:val="0"/>
          <w:numId w:val="10"/>
        </w:numPr>
        <w:rPr>
          <w:rFonts w:ascii="Cambria" w:hAnsi="Cambria"/>
          <w:sz w:val="28"/>
          <w:szCs w:val="28"/>
          <w:lang w:val="fr-FR"/>
        </w:rPr>
      </w:pPr>
      <w:r w:rsidRPr="0009089E">
        <w:rPr>
          <w:rFonts w:ascii="Cambria" w:hAnsi="Cambria"/>
          <w:sz w:val="28"/>
          <w:szCs w:val="28"/>
          <w:lang w:val="fr-FR"/>
        </w:rPr>
        <w:t>Normes de conception visuelle</w:t>
      </w:r>
    </w:p>
    <w:p w14:paraId="64E29C5B" w14:textId="77777777" w:rsidR="005006CC" w:rsidRPr="0009089E" w:rsidRDefault="00000000" w:rsidP="0009089E">
      <w:pPr>
        <w:pStyle w:val="ListParagraph"/>
        <w:numPr>
          <w:ilvl w:val="1"/>
          <w:numId w:val="10"/>
        </w:numPr>
        <w:rPr>
          <w:rFonts w:ascii="Cambria" w:hAnsi="Cambria"/>
          <w:sz w:val="24"/>
          <w:szCs w:val="24"/>
          <w:lang w:val="fr-FR"/>
        </w:rPr>
      </w:pPr>
      <w:r w:rsidRPr="0009089E">
        <w:rPr>
          <w:rFonts w:ascii="Cambria" w:hAnsi="Cambria"/>
          <w:sz w:val="24"/>
          <w:szCs w:val="24"/>
          <w:lang w:val="fr-FR"/>
        </w:rPr>
        <w:t>Respect de la charte graphique (couleurs, typographies, logo).</w:t>
      </w:r>
    </w:p>
    <w:p w14:paraId="64953E8D" w14:textId="77777777" w:rsidR="005006CC" w:rsidRPr="0009089E" w:rsidRDefault="00000000" w:rsidP="0009089E">
      <w:pPr>
        <w:pStyle w:val="ListParagraph"/>
        <w:numPr>
          <w:ilvl w:val="1"/>
          <w:numId w:val="10"/>
        </w:numPr>
        <w:rPr>
          <w:rFonts w:ascii="Cambria" w:hAnsi="Cambria"/>
          <w:sz w:val="24"/>
          <w:szCs w:val="24"/>
          <w:lang w:val="fr-FR"/>
        </w:rPr>
      </w:pPr>
      <w:r w:rsidRPr="0009089E">
        <w:rPr>
          <w:rFonts w:ascii="Cambria" w:hAnsi="Cambria"/>
          <w:sz w:val="24"/>
          <w:szCs w:val="24"/>
          <w:lang w:val="fr-FR"/>
        </w:rPr>
        <w:t>Lisibilité des textes à l’écran.</w:t>
      </w:r>
    </w:p>
    <w:p w14:paraId="4C8D8BDA" w14:textId="77777777" w:rsidR="005006CC" w:rsidRPr="0009089E" w:rsidRDefault="00000000" w:rsidP="0009089E">
      <w:pPr>
        <w:pStyle w:val="ListParagraph"/>
        <w:numPr>
          <w:ilvl w:val="1"/>
          <w:numId w:val="10"/>
        </w:numPr>
        <w:rPr>
          <w:rFonts w:ascii="Cambria" w:hAnsi="Cambria"/>
          <w:sz w:val="24"/>
          <w:szCs w:val="24"/>
          <w:lang w:val="fr-FR"/>
        </w:rPr>
      </w:pPr>
      <w:r w:rsidRPr="0009089E">
        <w:rPr>
          <w:rFonts w:ascii="Cambria" w:hAnsi="Cambria"/>
          <w:sz w:val="24"/>
          <w:szCs w:val="24"/>
          <w:lang w:val="fr-FR"/>
        </w:rPr>
        <w:t>Cohérence des éléments graphiques et animations.</w:t>
      </w:r>
    </w:p>
    <w:p w14:paraId="6D3B01DC" w14:textId="3F2EE5FB" w:rsidR="005006CC" w:rsidRPr="0009089E" w:rsidRDefault="00000000" w:rsidP="0009089E">
      <w:pPr>
        <w:pStyle w:val="ListParagraph"/>
        <w:numPr>
          <w:ilvl w:val="1"/>
          <w:numId w:val="10"/>
        </w:numPr>
        <w:rPr>
          <w:rFonts w:ascii="Cambria" w:hAnsi="Cambria"/>
          <w:sz w:val="24"/>
          <w:szCs w:val="24"/>
          <w:lang w:val="fr-FR"/>
        </w:rPr>
      </w:pPr>
      <w:r w:rsidRPr="0009089E">
        <w:rPr>
          <w:rFonts w:ascii="Cambria" w:hAnsi="Cambria"/>
          <w:sz w:val="24"/>
          <w:szCs w:val="24"/>
          <w:lang w:val="fr-FR"/>
        </w:rPr>
        <w:t>Qualité et stabilité des prises de vue.</w:t>
      </w:r>
    </w:p>
    <w:p w14:paraId="0539A8B3" w14:textId="77777777" w:rsidR="003A5755" w:rsidRPr="00C1723C" w:rsidRDefault="003A5755" w:rsidP="003A5755">
      <w:pPr>
        <w:rPr>
          <w:rFonts w:ascii="Cambria" w:hAnsi="Cambria"/>
          <w:sz w:val="16"/>
          <w:szCs w:val="16"/>
          <w:lang w:val="fr-FR"/>
        </w:rPr>
      </w:pPr>
    </w:p>
    <w:p w14:paraId="0BC342B2" w14:textId="6C3011DD" w:rsidR="005006CC" w:rsidRPr="0009089E" w:rsidRDefault="00000000" w:rsidP="003A5755">
      <w:pPr>
        <w:pStyle w:val="ListParagraph"/>
        <w:numPr>
          <w:ilvl w:val="0"/>
          <w:numId w:val="10"/>
        </w:numPr>
        <w:rPr>
          <w:rFonts w:ascii="Cambria" w:hAnsi="Cambria"/>
          <w:sz w:val="28"/>
          <w:szCs w:val="28"/>
          <w:lang w:val="fr-FR"/>
        </w:rPr>
      </w:pPr>
      <w:r w:rsidRPr="0009089E">
        <w:rPr>
          <w:rFonts w:ascii="Cambria" w:hAnsi="Cambria"/>
          <w:sz w:val="28"/>
          <w:szCs w:val="28"/>
          <w:lang w:val="fr-FR"/>
        </w:rPr>
        <w:t>Normes techniques</w:t>
      </w:r>
    </w:p>
    <w:p w14:paraId="5CE25E2F" w14:textId="77777777" w:rsidR="005006CC" w:rsidRPr="0009089E" w:rsidRDefault="00000000" w:rsidP="0009089E">
      <w:pPr>
        <w:pStyle w:val="ListParagraph"/>
        <w:numPr>
          <w:ilvl w:val="1"/>
          <w:numId w:val="10"/>
        </w:numPr>
        <w:rPr>
          <w:rFonts w:ascii="Cambria" w:hAnsi="Cambria"/>
          <w:sz w:val="24"/>
          <w:szCs w:val="24"/>
          <w:lang w:val="fr-FR"/>
        </w:rPr>
      </w:pPr>
      <w:r w:rsidRPr="0009089E">
        <w:rPr>
          <w:rFonts w:ascii="Cambria" w:hAnsi="Cambria"/>
          <w:sz w:val="24"/>
          <w:szCs w:val="24"/>
          <w:lang w:val="fr-FR"/>
        </w:rPr>
        <w:t>Qualité audio claire et équilibrée.</w:t>
      </w:r>
    </w:p>
    <w:p w14:paraId="734421C3" w14:textId="77777777" w:rsidR="005006CC" w:rsidRPr="0009089E" w:rsidRDefault="00000000" w:rsidP="0009089E">
      <w:pPr>
        <w:pStyle w:val="ListParagraph"/>
        <w:numPr>
          <w:ilvl w:val="1"/>
          <w:numId w:val="10"/>
        </w:numPr>
        <w:rPr>
          <w:rFonts w:ascii="Cambria" w:hAnsi="Cambria"/>
          <w:sz w:val="24"/>
          <w:szCs w:val="24"/>
          <w:lang w:val="fr-FR"/>
        </w:rPr>
      </w:pPr>
      <w:r w:rsidRPr="0009089E">
        <w:rPr>
          <w:rFonts w:ascii="Cambria" w:hAnsi="Cambria"/>
          <w:sz w:val="24"/>
          <w:szCs w:val="24"/>
          <w:lang w:val="fr-FR"/>
        </w:rPr>
        <w:t>Bonne exposition et balance des couleurs.</w:t>
      </w:r>
    </w:p>
    <w:p w14:paraId="17D03D3D" w14:textId="77777777" w:rsidR="005006CC" w:rsidRPr="0009089E" w:rsidRDefault="00000000" w:rsidP="0009089E">
      <w:pPr>
        <w:pStyle w:val="ListParagraph"/>
        <w:numPr>
          <w:ilvl w:val="1"/>
          <w:numId w:val="10"/>
        </w:numPr>
        <w:rPr>
          <w:rFonts w:ascii="Cambria" w:hAnsi="Cambria"/>
          <w:sz w:val="24"/>
          <w:szCs w:val="24"/>
          <w:lang w:val="fr-FR"/>
        </w:rPr>
      </w:pPr>
      <w:r w:rsidRPr="0009089E">
        <w:rPr>
          <w:rFonts w:ascii="Cambria" w:hAnsi="Cambria"/>
          <w:sz w:val="24"/>
          <w:szCs w:val="24"/>
          <w:lang w:val="fr-FR"/>
        </w:rPr>
        <w:t>Résolution minimale recommandée : Full HD 1080p.</w:t>
      </w:r>
    </w:p>
    <w:p w14:paraId="2ACA0954" w14:textId="10099EB1" w:rsidR="005006CC" w:rsidRPr="0009089E" w:rsidRDefault="00000000" w:rsidP="0009089E">
      <w:pPr>
        <w:pStyle w:val="ListParagraph"/>
        <w:numPr>
          <w:ilvl w:val="1"/>
          <w:numId w:val="10"/>
        </w:numPr>
        <w:rPr>
          <w:rFonts w:ascii="Cambria" w:hAnsi="Cambria"/>
          <w:sz w:val="24"/>
          <w:szCs w:val="24"/>
          <w:lang w:val="fr-FR"/>
        </w:rPr>
      </w:pPr>
      <w:r w:rsidRPr="0009089E">
        <w:rPr>
          <w:rFonts w:ascii="Cambria" w:hAnsi="Cambria"/>
          <w:sz w:val="24"/>
          <w:szCs w:val="24"/>
          <w:lang w:val="fr-FR"/>
        </w:rPr>
        <w:t>Export dans un format adapté (MP4 H.264 recommandé).</w:t>
      </w:r>
    </w:p>
    <w:p w14:paraId="5C19A099" w14:textId="77777777" w:rsidR="003A5755" w:rsidRPr="00C1723C" w:rsidRDefault="003A5755" w:rsidP="003A5755">
      <w:pPr>
        <w:rPr>
          <w:rFonts w:ascii="Cambria" w:hAnsi="Cambria"/>
          <w:sz w:val="16"/>
          <w:szCs w:val="16"/>
          <w:lang w:val="fr-FR"/>
        </w:rPr>
      </w:pPr>
    </w:p>
    <w:p w14:paraId="23D4AFE3" w14:textId="5A7E02A6" w:rsidR="005006CC" w:rsidRPr="0009089E" w:rsidRDefault="00000000" w:rsidP="003A5755">
      <w:pPr>
        <w:pStyle w:val="ListParagraph"/>
        <w:numPr>
          <w:ilvl w:val="0"/>
          <w:numId w:val="10"/>
        </w:numPr>
        <w:rPr>
          <w:rFonts w:ascii="Cambria" w:hAnsi="Cambria"/>
          <w:sz w:val="28"/>
          <w:szCs w:val="28"/>
          <w:lang w:val="fr-FR"/>
        </w:rPr>
      </w:pPr>
      <w:r w:rsidRPr="0009089E">
        <w:rPr>
          <w:rFonts w:ascii="Cambria" w:hAnsi="Cambria"/>
          <w:sz w:val="28"/>
          <w:szCs w:val="28"/>
          <w:lang w:val="fr-FR"/>
        </w:rPr>
        <w:t>Normes de montage</w:t>
      </w:r>
    </w:p>
    <w:p w14:paraId="316C5F2C" w14:textId="77777777" w:rsidR="005006CC" w:rsidRPr="0009089E" w:rsidRDefault="00000000" w:rsidP="0009089E">
      <w:pPr>
        <w:pStyle w:val="ListParagraph"/>
        <w:numPr>
          <w:ilvl w:val="1"/>
          <w:numId w:val="10"/>
        </w:numPr>
        <w:rPr>
          <w:rFonts w:ascii="Cambria" w:hAnsi="Cambria"/>
          <w:sz w:val="24"/>
          <w:szCs w:val="24"/>
          <w:lang w:val="fr-FR"/>
        </w:rPr>
      </w:pPr>
      <w:r w:rsidRPr="0009089E">
        <w:rPr>
          <w:rFonts w:ascii="Cambria" w:hAnsi="Cambria"/>
          <w:sz w:val="24"/>
          <w:szCs w:val="24"/>
          <w:lang w:val="fr-FR"/>
        </w:rPr>
        <w:t>Rythme adapté à la cible et au type de contenu.</w:t>
      </w:r>
    </w:p>
    <w:p w14:paraId="258BEE4E" w14:textId="77777777" w:rsidR="005006CC" w:rsidRPr="0009089E" w:rsidRDefault="00000000" w:rsidP="0009089E">
      <w:pPr>
        <w:pStyle w:val="ListParagraph"/>
        <w:numPr>
          <w:ilvl w:val="1"/>
          <w:numId w:val="10"/>
        </w:numPr>
        <w:rPr>
          <w:rFonts w:ascii="Cambria" w:hAnsi="Cambria"/>
          <w:sz w:val="24"/>
          <w:szCs w:val="24"/>
          <w:lang w:val="fr-FR"/>
        </w:rPr>
      </w:pPr>
      <w:r w:rsidRPr="0009089E">
        <w:rPr>
          <w:rFonts w:ascii="Cambria" w:hAnsi="Cambria"/>
          <w:sz w:val="24"/>
          <w:szCs w:val="24"/>
          <w:lang w:val="fr-FR"/>
        </w:rPr>
        <w:t>Transitions cohérentes et non excessives.</w:t>
      </w:r>
    </w:p>
    <w:p w14:paraId="0441FF94" w14:textId="77777777" w:rsidR="005006CC" w:rsidRPr="0009089E" w:rsidRDefault="00000000" w:rsidP="0009089E">
      <w:pPr>
        <w:pStyle w:val="ListParagraph"/>
        <w:numPr>
          <w:ilvl w:val="1"/>
          <w:numId w:val="10"/>
        </w:numPr>
        <w:rPr>
          <w:rFonts w:ascii="Cambria" w:hAnsi="Cambria"/>
          <w:sz w:val="24"/>
          <w:szCs w:val="24"/>
          <w:lang w:val="fr-FR"/>
        </w:rPr>
      </w:pPr>
      <w:r w:rsidRPr="0009089E">
        <w:rPr>
          <w:rFonts w:ascii="Cambria" w:hAnsi="Cambria"/>
          <w:sz w:val="24"/>
          <w:szCs w:val="24"/>
          <w:lang w:val="fr-FR"/>
        </w:rPr>
        <w:t>Synchronisation correcte entre audio et vidéo.</w:t>
      </w:r>
    </w:p>
    <w:p w14:paraId="72F6910D" w14:textId="5E33058A" w:rsidR="005006CC" w:rsidRPr="0009089E" w:rsidRDefault="00000000" w:rsidP="0009089E">
      <w:pPr>
        <w:pStyle w:val="ListParagraph"/>
        <w:numPr>
          <w:ilvl w:val="1"/>
          <w:numId w:val="10"/>
        </w:numPr>
        <w:rPr>
          <w:rFonts w:ascii="Cambria" w:hAnsi="Cambria"/>
          <w:sz w:val="24"/>
          <w:szCs w:val="24"/>
          <w:lang w:val="fr-FR"/>
        </w:rPr>
      </w:pPr>
      <w:r w:rsidRPr="0009089E">
        <w:rPr>
          <w:rFonts w:ascii="Cambria" w:hAnsi="Cambria"/>
          <w:sz w:val="24"/>
          <w:szCs w:val="24"/>
          <w:lang w:val="fr-FR"/>
        </w:rPr>
        <w:t>Durée maîtrisée sans séquences inutiles.</w:t>
      </w:r>
    </w:p>
    <w:p w14:paraId="666877EA" w14:textId="77777777" w:rsidR="003A5755" w:rsidRPr="00C1723C" w:rsidRDefault="003A5755" w:rsidP="003A5755">
      <w:pPr>
        <w:rPr>
          <w:rFonts w:ascii="Cambria" w:hAnsi="Cambria"/>
          <w:sz w:val="16"/>
          <w:szCs w:val="16"/>
          <w:lang w:val="fr-FR"/>
        </w:rPr>
      </w:pPr>
    </w:p>
    <w:p w14:paraId="78279A14" w14:textId="0735A3DE" w:rsidR="005006CC" w:rsidRPr="0009089E" w:rsidRDefault="00000000" w:rsidP="003A5755">
      <w:pPr>
        <w:pStyle w:val="ListParagraph"/>
        <w:numPr>
          <w:ilvl w:val="0"/>
          <w:numId w:val="10"/>
        </w:numPr>
        <w:rPr>
          <w:rFonts w:ascii="Cambria" w:hAnsi="Cambria"/>
          <w:b/>
          <w:bCs/>
          <w:color w:val="00B050"/>
          <w:sz w:val="28"/>
          <w:szCs w:val="28"/>
          <w:lang w:val="fr-FR"/>
        </w:rPr>
      </w:pPr>
      <w:r w:rsidRPr="0009089E">
        <w:rPr>
          <w:rFonts w:ascii="Cambria" w:hAnsi="Cambria"/>
          <w:b/>
          <w:bCs/>
          <w:color w:val="00B050"/>
          <w:sz w:val="28"/>
          <w:szCs w:val="28"/>
          <w:lang w:val="fr-FR"/>
        </w:rPr>
        <w:t>Critères de validation finale</w:t>
      </w:r>
    </w:p>
    <w:p w14:paraId="224EE2EF" w14:textId="745E0662" w:rsidR="005006CC" w:rsidRDefault="00000000" w:rsidP="0009089E">
      <w:pPr>
        <w:pStyle w:val="ListParagraph"/>
        <w:numPr>
          <w:ilvl w:val="1"/>
          <w:numId w:val="10"/>
        </w:numPr>
        <w:rPr>
          <w:rFonts w:ascii="Cambria" w:hAnsi="Cambria"/>
          <w:b/>
          <w:bCs/>
          <w:color w:val="00B050"/>
          <w:sz w:val="24"/>
          <w:szCs w:val="24"/>
          <w:lang w:val="fr-FR"/>
        </w:rPr>
      </w:pPr>
      <w:r w:rsidRPr="0009089E">
        <w:rPr>
          <w:rFonts w:ascii="Cambria" w:hAnsi="Cambria"/>
          <w:b/>
          <w:bCs/>
          <w:color w:val="00B050"/>
          <w:sz w:val="24"/>
          <w:szCs w:val="24"/>
          <w:lang w:val="fr-FR"/>
        </w:rPr>
        <w:t>Le message est-il clair ?</w:t>
      </w:r>
    </w:p>
    <w:p w14:paraId="5627D15D" w14:textId="1B317706" w:rsidR="00A47E10" w:rsidRPr="0009089E" w:rsidRDefault="00A47E10" w:rsidP="0009089E">
      <w:pPr>
        <w:pStyle w:val="ListParagraph"/>
        <w:numPr>
          <w:ilvl w:val="1"/>
          <w:numId w:val="10"/>
        </w:numPr>
        <w:rPr>
          <w:rFonts w:ascii="Cambria" w:hAnsi="Cambria"/>
          <w:b/>
          <w:bCs/>
          <w:color w:val="00B050"/>
          <w:sz w:val="24"/>
          <w:szCs w:val="24"/>
          <w:lang w:val="fr-FR"/>
        </w:rPr>
      </w:pPr>
      <w:r>
        <w:rPr>
          <w:rFonts w:ascii="Cambria" w:hAnsi="Cambria"/>
          <w:b/>
          <w:bCs/>
          <w:color w:val="00B050"/>
          <w:sz w:val="24"/>
          <w:szCs w:val="24"/>
          <w:lang w:val="fr-FR"/>
        </w:rPr>
        <w:t>Est-ce que la vidéo capte l’attention rapidement ?</w:t>
      </w:r>
    </w:p>
    <w:p w14:paraId="4764B36E" w14:textId="77777777" w:rsidR="005006CC" w:rsidRPr="0009089E" w:rsidRDefault="00000000" w:rsidP="0009089E">
      <w:pPr>
        <w:pStyle w:val="ListParagraph"/>
        <w:numPr>
          <w:ilvl w:val="1"/>
          <w:numId w:val="10"/>
        </w:numPr>
        <w:rPr>
          <w:rFonts w:ascii="Cambria" w:hAnsi="Cambria"/>
          <w:b/>
          <w:bCs/>
          <w:color w:val="00B050"/>
          <w:sz w:val="24"/>
          <w:szCs w:val="24"/>
          <w:lang w:val="fr-FR"/>
        </w:rPr>
      </w:pPr>
      <w:r w:rsidRPr="0009089E">
        <w:rPr>
          <w:rFonts w:ascii="Cambria" w:hAnsi="Cambria"/>
          <w:b/>
          <w:bCs/>
          <w:color w:val="00B050"/>
          <w:sz w:val="24"/>
          <w:szCs w:val="24"/>
          <w:lang w:val="fr-FR"/>
        </w:rPr>
        <w:t>La vidéo respecte-t-elle l’identité visuelle ?</w:t>
      </w:r>
    </w:p>
    <w:p w14:paraId="0CB0AD1A" w14:textId="3BB1BE11" w:rsidR="00A47E10" w:rsidRPr="00A47E10" w:rsidRDefault="00000000" w:rsidP="00A47E10">
      <w:pPr>
        <w:pStyle w:val="ListParagraph"/>
        <w:numPr>
          <w:ilvl w:val="1"/>
          <w:numId w:val="10"/>
        </w:numPr>
        <w:rPr>
          <w:rFonts w:ascii="Cambria" w:hAnsi="Cambria"/>
          <w:b/>
          <w:bCs/>
          <w:color w:val="00B050"/>
          <w:sz w:val="24"/>
          <w:szCs w:val="24"/>
          <w:lang w:val="fr-FR"/>
        </w:rPr>
      </w:pPr>
      <w:r w:rsidRPr="0009089E">
        <w:rPr>
          <w:rFonts w:ascii="Cambria" w:hAnsi="Cambria"/>
          <w:b/>
          <w:bCs/>
          <w:color w:val="00B050"/>
          <w:sz w:val="24"/>
          <w:szCs w:val="24"/>
          <w:lang w:val="fr-FR"/>
        </w:rPr>
        <w:t>Le son et l’image sont-ils de bonne qualité ?</w:t>
      </w:r>
    </w:p>
    <w:p w14:paraId="3463B0BF" w14:textId="24DC4602" w:rsidR="005006CC" w:rsidRPr="00067024" w:rsidRDefault="00000000" w:rsidP="00067024">
      <w:pPr>
        <w:pStyle w:val="ListParagraph"/>
        <w:numPr>
          <w:ilvl w:val="1"/>
          <w:numId w:val="10"/>
        </w:numPr>
        <w:rPr>
          <w:rFonts w:ascii="Cambria" w:hAnsi="Cambria"/>
          <w:b/>
          <w:bCs/>
          <w:color w:val="00B050"/>
          <w:sz w:val="24"/>
          <w:szCs w:val="24"/>
          <w:lang w:val="fr-FR"/>
        </w:rPr>
      </w:pPr>
      <w:r w:rsidRPr="0009089E">
        <w:rPr>
          <w:rFonts w:ascii="Cambria" w:hAnsi="Cambria"/>
          <w:b/>
          <w:bCs/>
          <w:color w:val="00B050"/>
          <w:sz w:val="24"/>
          <w:szCs w:val="24"/>
          <w:lang w:val="fr-FR"/>
        </w:rPr>
        <w:t>La vidéo atteint-elle l’objectif fixé ?</w:t>
      </w:r>
    </w:p>
    <w:sectPr w:rsidR="005006CC" w:rsidRPr="00067024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5121B44"/>
    <w:multiLevelType w:val="hybridMultilevel"/>
    <w:tmpl w:val="4C5A898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45140198">
    <w:abstractNumId w:val="8"/>
  </w:num>
  <w:num w:numId="2" w16cid:durableId="1064794401">
    <w:abstractNumId w:val="6"/>
  </w:num>
  <w:num w:numId="3" w16cid:durableId="914705612">
    <w:abstractNumId w:val="5"/>
  </w:num>
  <w:num w:numId="4" w16cid:durableId="244145043">
    <w:abstractNumId w:val="4"/>
  </w:num>
  <w:num w:numId="5" w16cid:durableId="16854203">
    <w:abstractNumId w:val="7"/>
  </w:num>
  <w:num w:numId="6" w16cid:durableId="2097240295">
    <w:abstractNumId w:val="3"/>
  </w:num>
  <w:num w:numId="7" w16cid:durableId="751706402">
    <w:abstractNumId w:val="2"/>
  </w:num>
  <w:num w:numId="8" w16cid:durableId="220942145">
    <w:abstractNumId w:val="1"/>
  </w:num>
  <w:num w:numId="9" w16cid:durableId="789855146">
    <w:abstractNumId w:val="0"/>
  </w:num>
  <w:num w:numId="10" w16cid:durableId="102964805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67024"/>
    <w:rsid w:val="0009089E"/>
    <w:rsid w:val="0015074B"/>
    <w:rsid w:val="0029639D"/>
    <w:rsid w:val="00326F90"/>
    <w:rsid w:val="003A5755"/>
    <w:rsid w:val="005006CC"/>
    <w:rsid w:val="00A47E10"/>
    <w:rsid w:val="00AA1D8D"/>
    <w:rsid w:val="00B47730"/>
    <w:rsid w:val="00C1723C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988C7D1"/>
  <w14:defaultImageDpi w14:val="300"/>
  <w15:docId w15:val="{F580F408-D8E9-42A7-9EFF-5822D65A8E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195</Words>
  <Characters>1075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1268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mamseck13@gmail.com</cp:lastModifiedBy>
  <cp:revision>3</cp:revision>
  <dcterms:created xsi:type="dcterms:W3CDTF">2026-05-11T10:56:00Z</dcterms:created>
  <dcterms:modified xsi:type="dcterms:W3CDTF">2026-05-11T10:58:00Z</dcterms:modified>
  <cp:category/>
</cp:coreProperties>
</file>