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8EF40" w14:textId="77777777" w:rsidR="007739EA" w:rsidRPr="00CE5DB5" w:rsidRDefault="007739EA" w:rsidP="002A5BD8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Convention de Service Informatique NETBYUS</w:t>
      </w:r>
    </w:p>
    <w:p w14:paraId="683F2AE9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51B611F9" w14:textId="1E44385B" w:rsidR="00614E2E" w:rsidRPr="00CE5DB5" w:rsidRDefault="00614E2E" w:rsidP="00B14A18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CE5DB5">
        <w:rPr>
          <w:rFonts w:asciiTheme="minorHAnsi" w:hAnsiTheme="minorHAnsi" w:cstheme="minorHAnsi"/>
          <w:sz w:val="28"/>
          <w:szCs w:val="28"/>
        </w:rPr>
        <w:t>L’entreprise NETBYUS, soucieuse d'assurer la performance et la sécurité de ses systèmes d'information, a décidé de confier à la DSI la prestation de services informatiques.</w:t>
      </w:r>
    </w:p>
    <w:p w14:paraId="33A57A7E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6E5911BB" w14:textId="2FB0F61F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Convention</w:t>
      </w:r>
      <w:r w:rsidR="00B14A18"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  <w:r w:rsidR="00B14A18" w:rsidRPr="00CE5DB5">
        <w:rPr>
          <w:rFonts w:asciiTheme="minorHAnsi" w:hAnsiTheme="minorHAnsi" w:cstheme="minorHAnsi"/>
          <w:sz w:val="28"/>
          <w:szCs w:val="28"/>
        </w:rPr>
        <w:t>de Service Informatique (ci-après la « CSI »</w:t>
      </w:r>
      <w:r w:rsidR="00B14A18" w:rsidRPr="00CE5DB5">
        <w:rPr>
          <w:rFonts w:asciiTheme="minorHAnsi" w:hAnsiTheme="minorHAnsi" w:cstheme="minorHAnsi"/>
          <w:sz w:val="28"/>
          <w:szCs w:val="28"/>
        </w:rPr>
        <w:t>)</w:t>
      </w: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a pour objet de définir les conditions générales de prestation de services informatiques par la DSI au profit de NETBYUS.</w:t>
      </w:r>
    </w:p>
    <w:p w14:paraId="6A0A2A98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 xml:space="preserve">Article 2 – Prestations </w:t>
      </w:r>
    </w:p>
    <w:p w14:paraId="2310E635" w14:textId="3A932FDE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s'engage à fournir à NETBYUS les prestations suivantes :</w:t>
      </w:r>
    </w:p>
    <w:tbl>
      <w:tblPr>
        <w:tblStyle w:val="TableauGrille4-Accentuation5"/>
        <w:tblW w:w="11199" w:type="dxa"/>
        <w:tblInd w:w="-998" w:type="dxa"/>
        <w:tblLook w:val="04A0" w:firstRow="1" w:lastRow="0" w:firstColumn="1" w:lastColumn="0" w:noHBand="0" w:noVBand="1"/>
      </w:tblPr>
      <w:tblGrid>
        <w:gridCol w:w="2995"/>
        <w:gridCol w:w="4094"/>
        <w:gridCol w:w="4110"/>
      </w:tblGrid>
      <w:tr w:rsidR="004E333A" w:rsidRPr="00CE5DB5" w14:paraId="4D53139A" w14:textId="77777777" w:rsidTr="00F93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2318A510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  <w:spacing w:val="-2"/>
              </w:rPr>
              <w:t>Service</w:t>
            </w:r>
          </w:p>
        </w:tc>
        <w:tc>
          <w:tcPr>
            <w:tcW w:w="4094" w:type="dxa"/>
          </w:tcPr>
          <w:p w14:paraId="03812AF7" w14:textId="77777777" w:rsidR="004E333A" w:rsidRPr="00CE5DB5" w:rsidRDefault="004E333A" w:rsidP="00647A8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  <w:spacing w:val="-2"/>
              </w:rPr>
              <w:t>Description</w:t>
            </w:r>
          </w:p>
        </w:tc>
        <w:tc>
          <w:tcPr>
            <w:tcW w:w="4110" w:type="dxa"/>
          </w:tcPr>
          <w:p w14:paraId="0D59E92D" w14:textId="77777777" w:rsidR="004E333A" w:rsidRPr="00CE5DB5" w:rsidRDefault="004E333A" w:rsidP="00647A8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  <w:spacing w:val="-2"/>
              </w:rPr>
              <w:t>Objectifs</w:t>
            </w:r>
          </w:p>
        </w:tc>
      </w:tr>
      <w:tr w:rsidR="004E333A" w:rsidRPr="00CE5DB5" w14:paraId="1E34A918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0723D3E4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  <w:spacing w:val="-2"/>
              </w:rPr>
              <w:t xml:space="preserve">Approvisionnement </w:t>
            </w:r>
            <w:r w:rsidRPr="00CE5DB5">
              <w:rPr>
                <w:rFonts w:cstheme="minorHAnsi"/>
              </w:rPr>
              <w:t xml:space="preserve">des matériels </w:t>
            </w:r>
            <w:r w:rsidRPr="00CE5DB5">
              <w:rPr>
                <w:rFonts w:cstheme="minorHAnsi"/>
                <w:spacing w:val="-2"/>
              </w:rPr>
              <w:t>informatiques</w:t>
            </w:r>
          </w:p>
        </w:tc>
        <w:tc>
          <w:tcPr>
            <w:tcW w:w="4094" w:type="dxa"/>
          </w:tcPr>
          <w:p w14:paraId="0484763F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20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Acquisition et approvisionnement en matériel informatique nécessaire pour les besoins de </w:t>
            </w:r>
            <w:r w:rsidRPr="00CE5DB5">
              <w:rPr>
                <w:rFonts w:asciiTheme="minorHAnsi" w:hAnsiTheme="minorHAnsi" w:cstheme="minorHAnsi"/>
                <w:spacing w:val="-2"/>
              </w:rPr>
              <w:t>l'entreprise.</w:t>
            </w:r>
          </w:p>
        </w:tc>
        <w:tc>
          <w:tcPr>
            <w:tcW w:w="4110" w:type="dxa"/>
          </w:tcPr>
          <w:p w14:paraId="68B90D00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27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Assurer que les employés disposent des équipements nécessaires pour effectuer leur travail de manière </w:t>
            </w:r>
            <w:r w:rsidRPr="00CE5DB5">
              <w:rPr>
                <w:rFonts w:asciiTheme="minorHAnsi" w:hAnsiTheme="minorHAnsi" w:cstheme="minorHAnsi"/>
                <w:spacing w:val="-2"/>
              </w:rPr>
              <w:t>efficace.</w:t>
            </w:r>
          </w:p>
        </w:tc>
      </w:tr>
      <w:tr w:rsidR="004E333A" w:rsidRPr="00CE5DB5" w14:paraId="0F4E8DD2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6547CD5E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Attribution des </w:t>
            </w:r>
            <w:r w:rsidRPr="00CE5DB5">
              <w:rPr>
                <w:rFonts w:cstheme="minorHAnsi"/>
                <w:spacing w:val="-2"/>
              </w:rPr>
              <w:t xml:space="preserve">matériels </w:t>
            </w:r>
            <w:r w:rsidRPr="00CE5DB5">
              <w:rPr>
                <w:rFonts w:cstheme="minorHAnsi"/>
              </w:rPr>
              <w:t xml:space="preserve">informatiques au </w:t>
            </w:r>
            <w:r w:rsidRPr="00CE5DB5">
              <w:rPr>
                <w:rFonts w:cstheme="minorHAnsi"/>
                <w:spacing w:val="-2"/>
              </w:rPr>
              <w:t>personnel</w:t>
            </w:r>
          </w:p>
        </w:tc>
        <w:tc>
          <w:tcPr>
            <w:tcW w:w="4094" w:type="dxa"/>
          </w:tcPr>
          <w:p w14:paraId="0E9E6C36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47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Allocation et distribution des matériels informatiques aux employés conformément aux besoins et aux politiques de </w:t>
            </w:r>
            <w:r w:rsidRPr="00CE5DB5">
              <w:rPr>
                <w:rFonts w:asciiTheme="minorHAnsi" w:hAnsiTheme="minorHAnsi" w:cstheme="minorHAnsi"/>
                <w:spacing w:val="-2"/>
              </w:rPr>
              <w:t>l'entreprise.</w:t>
            </w:r>
          </w:p>
        </w:tc>
        <w:tc>
          <w:tcPr>
            <w:tcW w:w="4110" w:type="dxa"/>
          </w:tcPr>
          <w:p w14:paraId="6EAA1E05" w14:textId="77777777" w:rsidR="004E333A" w:rsidRPr="00CE5DB5" w:rsidRDefault="004E333A" w:rsidP="00647A8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Assurer que chaque employé dispose du matériel nécessaire pour exécuter ses fonctions de manière efficace.</w:t>
            </w:r>
          </w:p>
        </w:tc>
      </w:tr>
      <w:tr w:rsidR="004E333A" w:rsidRPr="00CE5DB5" w14:paraId="22861F99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53A36942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Déploiement des </w:t>
            </w:r>
            <w:r w:rsidRPr="00CE5DB5">
              <w:rPr>
                <w:rFonts w:cstheme="minorHAnsi"/>
                <w:spacing w:val="-2"/>
              </w:rPr>
              <w:t>logiciels</w:t>
            </w:r>
          </w:p>
        </w:tc>
        <w:tc>
          <w:tcPr>
            <w:tcW w:w="4094" w:type="dxa"/>
          </w:tcPr>
          <w:p w14:paraId="3F09FD1E" w14:textId="77777777" w:rsidR="004E333A" w:rsidRPr="00CE5DB5" w:rsidRDefault="004E333A" w:rsidP="00647A88">
            <w:pPr>
              <w:pStyle w:val="TableParagraph"/>
              <w:spacing w:line="249" w:lineRule="auto"/>
              <w:ind w:right="15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Installation et déploiement des logiciels sur les postes de travail</w:t>
            </w:r>
            <w:r w:rsidRPr="00CE5DB5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 xml:space="preserve">des utilisateurs conformément aux besoins et aux politiques de </w:t>
            </w:r>
            <w:r w:rsidRPr="00CE5DB5">
              <w:rPr>
                <w:rFonts w:asciiTheme="minorHAnsi" w:hAnsiTheme="minorHAnsi" w:cstheme="minorHAnsi"/>
                <w:spacing w:val="-2"/>
              </w:rPr>
              <w:t>l'entreprise.</w:t>
            </w:r>
          </w:p>
        </w:tc>
        <w:tc>
          <w:tcPr>
            <w:tcW w:w="4110" w:type="dxa"/>
          </w:tcPr>
          <w:p w14:paraId="7D403033" w14:textId="77777777" w:rsidR="004E333A" w:rsidRPr="00CE5DB5" w:rsidRDefault="004E333A" w:rsidP="00647A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Assurer que les logiciels nécessaires sont correctement installés et configurés pour les utilisateurs.</w:t>
            </w:r>
          </w:p>
        </w:tc>
      </w:tr>
      <w:tr w:rsidR="004E333A" w:rsidRPr="00CE5DB5" w14:paraId="001C74E0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0E76E8DB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Formation et </w:t>
            </w:r>
            <w:r w:rsidRPr="00CE5DB5">
              <w:rPr>
                <w:rFonts w:cstheme="minorHAnsi"/>
                <w:spacing w:val="-2"/>
              </w:rPr>
              <w:t>sensibilisation</w:t>
            </w:r>
          </w:p>
        </w:tc>
        <w:tc>
          <w:tcPr>
            <w:tcW w:w="4094" w:type="dxa"/>
          </w:tcPr>
          <w:p w14:paraId="02CFDCD9" w14:textId="77777777" w:rsidR="004E333A" w:rsidRPr="00CE5DB5" w:rsidRDefault="004E333A" w:rsidP="00647A88">
            <w:pPr>
              <w:pStyle w:val="TableParagraph"/>
              <w:spacing w:line="249" w:lineRule="auto"/>
              <w:ind w:right="15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Fourniture de programmes de formation et de sensibilisation</w:t>
            </w:r>
            <w:r w:rsidRPr="00CE5DB5">
              <w:rPr>
                <w:rFonts w:asciiTheme="minorHAnsi" w:hAnsiTheme="minorHAnsi" w:cstheme="minorHAnsi"/>
                <w:spacing w:val="80"/>
                <w:w w:val="15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pour améliorer les compétences et la conscience en matière de</w:t>
            </w:r>
            <w:r w:rsidRPr="00CE5DB5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sécurité et d'utilisation des technologies</w:t>
            </w:r>
            <w:r w:rsidRPr="00CE5DB5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de</w:t>
            </w:r>
            <w:r w:rsidRPr="00CE5DB5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l'information.</w:t>
            </w:r>
          </w:p>
        </w:tc>
        <w:tc>
          <w:tcPr>
            <w:tcW w:w="4110" w:type="dxa"/>
          </w:tcPr>
          <w:p w14:paraId="7B5828A6" w14:textId="77777777" w:rsidR="004E333A" w:rsidRPr="00CE5DB5" w:rsidRDefault="004E333A" w:rsidP="00647A8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Renforcer les compétences et le savoir-faire des utilisateurs pour réduire les risques liés à la sécurité informatique et améliorer l'efficacité.</w:t>
            </w:r>
          </w:p>
        </w:tc>
      </w:tr>
      <w:tr w:rsidR="004E333A" w:rsidRPr="00CE5DB5" w14:paraId="66752469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5EBC76A3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Gestion de la sécurité pour l'accès aux outils </w:t>
            </w:r>
            <w:r w:rsidRPr="00CE5DB5">
              <w:rPr>
                <w:rFonts w:cstheme="minorHAnsi"/>
                <w:spacing w:val="-2"/>
              </w:rPr>
              <w:t>collaboratifs</w:t>
            </w:r>
          </w:p>
        </w:tc>
        <w:tc>
          <w:tcPr>
            <w:tcW w:w="4094" w:type="dxa"/>
          </w:tcPr>
          <w:p w14:paraId="7F202D12" w14:textId="77777777" w:rsidR="004E333A" w:rsidRPr="00CE5DB5" w:rsidRDefault="004E333A" w:rsidP="00647A88">
            <w:pPr>
              <w:pStyle w:val="TableParagraph"/>
              <w:spacing w:line="249" w:lineRule="auto"/>
              <w:ind w:right="19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Mise en place de mesures de sécurité telles que l'authentification, l'autorisation et le cryptage pour protéger l'accès aux</w:t>
            </w:r>
            <w:r w:rsidRPr="00CE5DB5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outils</w:t>
            </w:r>
            <w:r w:rsidRPr="00CE5DB5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collaboratifs.</w:t>
            </w:r>
          </w:p>
        </w:tc>
        <w:tc>
          <w:tcPr>
            <w:tcW w:w="4110" w:type="dxa"/>
          </w:tcPr>
          <w:p w14:paraId="106DFC4F" w14:textId="77777777" w:rsidR="004E333A" w:rsidRPr="00CE5DB5" w:rsidRDefault="004E333A" w:rsidP="00647A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Protéger les données et la confidentialité des informations partagées via les outils collaboratifs.</w:t>
            </w:r>
          </w:p>
        </w:tc>
      </w:tr>
      <w:tr w:rsidR="004E333A" w:rsidRPr="00CE5DB5" w14:paraId="61575CB2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3702B573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Gestion de l'accès à </w:t>
            </w:r>
            <w:r w:rsidRPr="00CE5DB5">
              <w:rPr>
                <w:rFonts w:cstheme="minorHAnsi"/>
                <w:spacing w:val="-2"/>
              </w:rPr>
              <w:t>internet</w:t>
            </w:r>
          </w:p>
        </w:tc>
        <w:tc>
          <w:tcPr>
            <w:tcW w:w="4094" w:type="dxa"/>
          </w:tcPr>
          <w:p w14:paraId="7DF7C66E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19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Contrôle et gestion de l'accès à internet pour garantir la sécurité,</w:t>
            </w:r>
            <w:r w:rsidRPr="00CE5DB5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 xml:space="preserve">la productivité et la conformité de l'utilisation d'internet au sein de </w:t>
            </w:r>
            <w:r w:rsidRPr="00CE5DB5">
              <w:rPr>
                <w:rFonts w:asciiTheme="minorHAnsi" w:hAnsiTheme="minorHAnsi" w:cstheme="minorHAnsi"/>
                <w:spacing w:val="-2"/>
              </w:rPr>
              <w:t>l'entreprise.</w:t>
            </w:r>
          </w:p>
        </w:tc>
        <w:tc>
          <w:tcPr>
            <w:tcW w:w="4110" w:type="dxa"/>
          </w:tcPr>
          <w:p w14:paraId="25845902" w14:textId="77777777" w:rsidR="004E333A" w:rsidRPr="00CE5DB5" w:rsidRDefault="004E333A" w:rsidP="00647A8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Protéger le réseau de l'entreprise contre les menaces en ligne et surveiller l'utilisation d'internet.</w:t>
            </w:r>
          </w:p>
        </w:tc>
      </w:tr>
      <w:tr w:rsidR="004E333A" w:rsidRPr="00CE5DB5" w14:paraId="733FCAEB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6F8BF0A1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Gestion des actifs </w:t>
            </w:r>
            <w:r w:rsidRPr="00CE5DB5">
              <w:rPr>
                <w:rFonts w:cstheme="minorHAnsi"/>
                <w:spacing w:val="-2"/>
              </w:rPr>
              <w:t>informatiques</w:t>
            </w:r>
          </w:p>
        </w:tc>
        <w:tc>
          <w:tcPr>
            <w:tcW w:w="4094" w:type="dxa"/>
          </w:tcPr>
          <w:p w14:paraId="669B33C4" w14:textId="77777777" w:rsidR="004E333A" w:rsidRPr="00CE5DB5" w:rsidRDefault="004E333A" w:rsidP="00647A88">
            <w:pPr>
              <w:pStyle w:val="TableParagraph"/>
              <w:spacing w:line="249" w:lineRule="auto"/>
              <w:ind w:right="19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Suivi, gestion et maintenance des actifs informatiques de</w:t>
            </w:r>
            <w:r w:rsidRPr="00CE5DB5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l'entreprise, y compris le matériel, les</w:t>
            </w:r>
            <w:r w:rsidRPr="00CE5DB5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logiciels</w:t>
            </w:r>
            <w:r w:rsidRPr="00CE5DB5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et</w:t>
            </w:r>
            <w:r w:rsidRPr="00CE5DB5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les</w:t>
            </w:r>
            <w:r w:rsidRPr="00CE5DB5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licences.</w:t>
            </w:r>
          </w:p>
        </w:tc>
        <w:tc>
          <w:tcPr>
            <w:tcW w:w="4110" w:type="dxa"/>
          </w:tcPr>
          <w:p w14:paraId="6B1DD9F7" w14:textId="77777777" w:rsidR="004E333A" w:rsidRPr="00CE5DB5" w:rsidRDefault="004E333A" w:rsidP="00647A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Assurer une utilisation efficace des actifs informatiques, minimiser les coûts et assurer la conformité.</w:t>
            </w:r>
          </w:p>
        </w:tc>
      </w:tr>
      <w:tr w:rsidR="004E333A" w:rsidRPr="00CE5DB5" w14:paraId="7BE88AA6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715892AD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lastRenderedPageBreak/>
              <w:t xml:space="preserve">Gestion des </w:t>
            </w:r>
            <w:r w:rsidRPr="00CE5DB5">
              <w:rPr>
                <w:rFonts w:cstheme="minorHAnsi"/>
                <w:spacing w:val="-2"/>
              </w:rPr>
              <w:t>changements</w:t>
            </w:r>
          </w:p>
        </w:tc>
        <w:tc>
          <w:tcPr>
            <w:tcW w:w="4094" w:type="dxa"/>
          </w:tcPr>
          <w:p w14:paraId="6DFFFA0B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18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Planification, approbation et mise en œuvre des changements dans l'environnement informatique de l'entreprise</w:t>
            </w:r>
            <w:r w:rsidRPr="00CE5DB5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tout</w:t>
            </w:r>
            <w:r w:rsidRPr="00CE5DB5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en</w:t>
            </w:r>
            <w:r w:rsidRPr="00CE5DB5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minimisant</w:t>
            </w:r>
            <w:r w:rsidRPr="00CE5DB5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les </w:t>
            </w:r>
            <w:r w:rsidRPr="00CE5DB5">
              <w:rPr>
                <w:rFonts w:asciiTheme="minorHAnsi" w:hAnsiTheme="minorHAnsi" w:cstheme="minorHAnsi"/>
              </w:rPr>
              <w:t>risques</w:t>
            </w:r>
            <w:r w:rsidRPr="00CE5DB5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et</w:t>
            </w:r>
            <w:r w:rsidRPr="00CE5DB5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les</w:t>
            </w:r>
            <w:r w:rsidRPr="00CE5DB5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interruptions.</w:t>
            </w:r>
          </w:p>
        </w:tc>
        <w:tc>
          <w:tcPr>
            <w:tcW w:w="4110" w:type="dxa"/>
          </w:tcPr>
          <w:p w14:paraId="10287A4D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29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Assurer que les changements informatiques sont effectués de manière contrôlée et documentée pour minimiser les interruptions de </w:t>
            </w:r>
            <w:r w:rsidRPr="00CE5DB5">
              <w:rPr>
                <w:rFonts w:asciiTheme="minorHAnsi" w:hAnsiTheme="minorHAnsi" w:cstheme="minorHAnsi"/>
                <w:spacing w:val="-2"/>
              </w:rPr>
              <w:t>service.</w:t>
            </w:r>
          </w:p>
        </w:tc>
      </w:tr>
      <w:tr w:rsidR="004E333A" w:rsidRPr="00CE5DB5" w14:paraId="7F1FACBF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231C08BA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252"/>
              <w:jc w:val="left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Gestion</w:t>
            </w:r>
            <w:r w:rsidRPr="00CE5DB5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des </w:t>
            </w:r>
            <w:r w:rsidRPr="00CE5DB5">
              <w:rPr>
                <w:rFonts w:asciiTheme="minorHAnsi" w:hAnsiTheme="minorHAnsi" w:cstheme="minorHAnsi"/>
              </w:rPr>
              <w:t>licences</w:t>
            </w:r>
            <w:r w:rsidRPr="00CE5DB5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des </w:t>
            </w:r>
            <w:r w:rsidRPr="00CE5DB5">
              <w:rPr>
                <w:rFonts w:asciiTheme="minorHAnsi" w:hAnsiTheme="minorHAnsi" w:cstheme="minorHAnsi"/>
              </w:rPr>
              <w:t>applications et logiciels à mettre en</w:t>
            </w:r>
            <w:r w:rsidRPr="00CE5DB5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service</w:t>
            </w:r>
          </w:p>
        </w:tc>
        <w:tc>
          <w:tcPr>
            <w:tcW w:w="4094" w:type="dxa"/>
          </w:tcPr>
          <w:p w14:paraId="05879C51" w14:textId="77777777" w:rsidR="004E333A" w:rsidRPr="00CE5DB5" w:rsidRDefault="004E333A" w:rsidP="00647A88">
            <w:pPr>
              <w:pStyle w:val="TableParagraph"/>
              <w:spacing w:before="5"/>
              <w:ind w:right="1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Suivi</w:t>
            </w:r>
            <w:r w:rsidRPr="00CE5DB5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et</w:t>
            </w:r>
            <w:r w:rsidRPr="00CE5DB5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gestion</w:t>
            </w:r>
            <w:r w:rsidRPr="00CE5DB5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des</w:t>
            </w:r>
            <w:r w:rsidRPr="00CE5DB5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licences</w:t>
            </w:r>
            <w:r w:rsidRPr="00CE5DB5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des </w:t>
            </w:r>
            <w:r w:rsidRPr="00CE5DB5">
              <w:rPr>
                <w:rFonts w:asciiTheme="minorHAnsi" w:hAnsiTheme="minorHAnsi" w:cstheme="minorHAnsi"/>
              </w:rPr>
              <w:t>applications</w:t>
            </w:r>
            <w:r w:rsidRPr="00CE5DB5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et</w:t>
            </w:r>
            <w:r w:rsidRPr="00CE5DB5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logiciels</w:t>
            </w:r>
            <w:r w:rsidRPr="00CE5DB5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à</w:t>
            </w:r>
            <w:r w:rsidRPr="00CE5DB5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mettre</w:t>
            </w:r>
            <w:r w:rsidRPr="00CE5DB5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en </w:t>
            </w:r>
            <w:r w:rsidRPr="00CE5DB5">
              <w:rPr>
                <w:rFonts w:asciiTheme="minorHAnsi" w:hAnsiTheme="minorHAnsi" w:cstheme="minorHAnsi"/>
              </w:rPr>
              <w:t>service pour garantir la conformité et l'efficacité de leur utilisation.</w:t>
            </w:r>
          </w:p>
        </w:tc>
        <w:tc>
          <w:tcPr>
            <w:tcW w:w="4110" w:type="dxa"/>
          </w:tcPr>
          <w:p w14:paraId="3E84939C" w14:textId="77777777" w:rsidR="004E333A" w:rsidRPr="00CE5DB5" w:rsidRDefault="004E333A" w:rsidP="00647A88">
            <w:pPr>
              <w:pStyle w:val="TableParagraph"/>
              <w:spacing w:before="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Assurer</w:t>
            </w:r>
            <w:r w:rsidRPr="00CE5DB5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que</w:t>
            </w:r>
            <w:r w:rsidRPr="00CE5DB5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l'entreprise</w:t>
            </w:r>
            <w:r w:rsidRPr="00CE5DB5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 xml:space="preserve">utilise </w:t>
            </w:r>
            <w:r w:rsidRPr="00CE5DB5">
              <w:rPr>
                <w:rFonts w:asciiTheme="minorHAnsi" w:hAnsiTheme="minorHAnsi" w:cstheme="minorHAnsi"/>
              </w:rPr>
              <w:t>légalement</w:t>
            </w:r>
            <w:r w:rsidRPr="00CE5DB5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et</w:t>
            </w:r>
            <w:r w:rsidRPr="00CE5DB5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efficacement</w:t>
            </w:r>
            <w:r w:rsidRPr="00CE5DB5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les </w:t>
            </w:r>
            <w:r w:rsidRPr="00CE5DB5">
              <w:rPr>
                <w:rFonts w:asciiTheme="minorHAnsi" w:hAnsiTheme="minorHAnsi" w:cstheme="minorHAnsi"/>
              </w:rPr>
              <w:t xml:space="preserve">applications et logiciels mises en </w:t>
            </w:r>
            <w:r w:rsidRPr="00CE5DB5">
              <w:rPr>
                <w:rFonts w:asciiTheme="minorHAnsi" w:hAnsiTheme="minorHAnsi" w:cstheme="minorHAnsi"/>
                <w:spacing w:val="-2"/>
              </w:rPr>
              <w:t>service.</w:t>
            </w:r>
          </w:p>
        </w:tc>
      </w:tr>
      <w:tr w:rsidR="004E333A" w:rsidRPr="00CE5DB5" w14:paraId="3F43F0DE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7D331CDC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Gestion des mises à jour des logiciels</w:t>
            </w:r>
          </w:p>
        </w:tc>
        <w:tc>
          <w:tcPr>
            <w:tcW w:w="4094" w:type="dxa"/>
          </w:tcPr>
          <w:p w14:paraId="2CE71F55" w14:textId="77777777" w:rsidR="004E333A" w:rsidRPr="00CE5DB5" w:rsidRDefault="004E333A" w:rsidP="00647A88">
            <w:pPr>
              <w:pStyle w:val="TableParagraph"/>
              <w:spacing w:line="249" w:lineRule="auto"/>
              <w:ind w:right="15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Surveillance, planification et déploiement des mises à jour logicielles pour garantir la sécurité, les performances et la compatibilité</w:t>
            </w:r>
            <w:r w:rsidRPr="00CE5DB5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des</w:t>
            </w:r>
            <w:r w:rsidRPr="00CE5DB5">
              <w:rPr>
                <w:rFonts w:asciiTheme="minorHAnsi" w:hAnsiTheme="minorHAnsi" w:cstheme="minorHAnsi"/>
                <w:spacing w:val="26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logiciels.</w:t>
            </w:r>
          </w:p>
        </w:tc>
        <w:tc>
          <w:tcPr>
            <w:tcW w:w="4110" w:type="dxa"/>
          </w:tcPr>
          <w:p w14:paraId="39A9B9A6" w14:textId="77777777" w:rsidR="004E333A" w:rsidRPr="00CE5DB5" w:rsidRDefault="004E333A" w:rsidP="00647A8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Maintenir les logiciels à jour pour prévenir les vulnérabilités de sécurité et optimiser les performances.</w:t>
            </w:r>
          </w:p>
        </w:tc>
      </w:tr>
      <w:tr w:rsidR="004E333A" w:rsidRPr="00CE5DB5" w14:paraId="2395C865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2C7C4D24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Gestion des serveurs utilisés à l'interne et des </w:t>
            </w:r>
            <w:r w:rsidRPr="00CE5DB5">
              <w:rPr>
                <w:rFonts w:cstheme="minorHAnsi"/>
                <w:spacing w:val="-2"/>
              </w:rPr>
              <w:t>clients</w:t>
            </w:r>
          </w:p>
        </w:tc>
        <w:tc>
          <w:tcPr>
            <w:tcW w:w="4094" w:type="dxa"/>
          </w:tcPr>
          <w:p w14:paraId="37A82569" w14:textId="77777777" w:rsidR="004E333A" w:rsidRPr="00CE5DB5" w:rsidRDefault="004E333A" w:rsidP="00647A88">
            <w:pPr>
              <w:pStyle w:val="TableParagraph"/>
              <w:spacing w:line="249" w:lineRule="auto"/>
              <w:ind w:right="15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Installation, configuration et maintenance des serveurs internes et des clients pour assurer des performances et une disponibilité </w:t>
            </w:r>
            <w:r w:rsidRPr="00CE5DB5">
              <w:rPr>
                <w:rFonts w:asciiTheme="minorHAnsi" w:hAnsiTheme="minorHAnsi" w:cstheme="minorHAnsi"/>
                <w:spacing w:val="-2"/>
              </w:rPr>
              <w:t>optimale.</w:t>
            </w:r>
          </w:p>
        </w:tc>
        <w:tc>
          <w:tcPr>
            <w:tcW w:w="4110" w:type="dxa"/>
          </w:tcPr>
          <w:p w14:paraId="48B003FC" w14:textId="77777777" w:rsidR="004E333A" w:rsidRPr="00CE5DB5" w:rsidRDefault="004E333A" w:rsidP="00647A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Fournir des services de serveur fiables et sécurisés pour prendre en charge</w:t>
            </w:r>
            <w:r w:rsidRPr="00CE5DB5">
              <w:rPr>
                <w:rFonts w:cstheme="minorHAnsi"/>
                <w:spacing w:val="80"/>
              </w:rPr>
              <w:t xml:space="preserve"> </w:t>
            </w:r>
            <w:r w:rsidRPr="00CE5DB5">
              <w:rPr>
                <w:rFonts w:cstheme="minorHAnsi"/>
              </w:rPr>
              <w:t xml:space="preserve">les opérations informatiques de </w:t>
            </w:r>
            <w:r w:rsidRPr="00CE5DB5">
              <w:rPr>
                <w:rFonts w:cstheme="minorHAnsi"/>
                <w:spacing w:val="-2"/>
              </w:rPr>
              <w:t>l'entreprise.</w:t>
            </w:r>
          </w:p>
        </w:tc>
      </w:tr>
      <w:tr w:rsidR="004E333A" w:rsidRPr="00CE5DB5" w14:paraId="58C1080B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4435891B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Installation des outils collaboratifs</w:t>
            </w:r>
          </w:p>
        </w:tc>
        <w:tc>
          <w:tcPr>
            <w:tcW w:w="4094" w:type="dxa"/>
          </w:tcPr>
          <w:p w14:paraId="54D9B669" w14:textId="77777777" w:rsidR="004E333A" w:rsidRPr="00CE5DB5" w:rsidRDefault="004E333A" w:rsidP="00647A88">
            <w:pPr>
              <w:pStyle w:val="TableParagraph"/>
              <w:spacing w:line="247" w:lineRule="auto"/>
              <w:ind w:right="14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Configuration et déploiement d'outils collaboratifs tels que les messageries instantanées, les plateformes de partage de fichiers, </w:t>
            </w:r>
            <w:r w:rsidRPr="00CE5DB5">
              <w:rPr>
                <w:rFonts w:asciiTheme="minorHAnsi" w:hAnsiTheme="minorHAnsi" w:cstheme="minorHAnsi"/>
                <w:spacing w:val="-4"/>
              </w:rPr>
              <w:t>etc.</w:t>
            </w:r>
          </w:p>
        </w:tc>
        <w:tc>
          <w:tcPr>
            <w:tcW w:w="4110" w:type="dxa"/>
          </w:tcPr>
          <w:p w14:paraId="3F37BFAC" w14:textId="77777777" w:rsidR="004E333A" w:rsidRPr="00CE5DB5" w:rsidRDefault="004E333A" w:rsidP="00647A8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Faciliter la collaboration et la communication au sein de l'entreprise.</w:t>
            </w:r>
          </w:p>
        </w:tc>
      </w:tr>
      <w:tr w:rsidR="004E333A" w:rsidRPr="00CE5DB5" w14:paraId="3BB37918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005E70AE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Maintenance des </w:t>
            </w:r>
            <w:r w:rsidRPr="00CE5DB5">
              <w:rPr>
                <w:rFonts w:cstheme="minorHAnsi"/>
                <w:spacing w:val="-2"/>
              </w:rPr>
              <w:t>matériels informatiques</w:t>
            </w:r>
          </w:p>
        </w:tc>
        <w:tc>
          <w:tcPr>
            <w:tcW w:w="4094" w:type="dxa"/>
          </w:tcPr>
          <w:p w14:paraId="42157F27" w14:textId="77777777" w:rsidR="004E333A" w:rsidRPr="00CE5DB5" w:rsidRDefault="004E333A" w:rsidP="00647A88">
            <w:pPr>
              <w:pStyle w:val="TableParagraph"/>
              <w:spacing w:before="5" w:line="249" w:lineRule="auto"/>
              <w:ind w:right="22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Maintenance préventive et corrective des matériels informatiques pour assurer leur bon fonctionnement et prolonger leur</w:t>
            </w:r>
            <w:r w:rsidRPr="00CE5DB5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durée</w:t>
            </w:r>
            <w:r w:rsidRPr="00CE5DB5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de</w:t>
            </w:r>
            <w:r w:rsidRPr="00CE5DB5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4"/>
              </w:rPr>
              <w:t>vie.</w:t>
            </w:r>
          </w:p>
        </w:tc>
        <w:tc>
          <w:tcPr>
            <w:tcW w:w="4110" w:type="dxa"/>
          </w:tcPr>
          <w:p w14:paraId="4DBBE0FF" w14:textId="77777777" w:rsidR="004E333A" w:rsidRPr="00CE5DB5" w:rsidRDefault="004E333A" w:rsidP="00647A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Réduire les temps d'arrêt des équipements et assurer leur fiabilité à long terme.</w:t>
            </w:r>
          </w:p>
        </w:tc>
      </w:tr>
      <w:tr w:rsidR="004E333A" w:rsidRPr="00CE5DB5" w14:paraId="4694F7BC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6F395B1E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149"/>
              <w:jc w:val="left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Recensement des besoins logiciels de </w:t>
            </w:r>
            <w:r w:rsidRPr="00CE5DB5">
              <w:rPr>
                <w:rFonts w:asciiTheme="minorHAnsi" w:hAnsiTheme="minorHAnsi" w:cstheme="minorHAnsi"/>
                <w:spacing w:val="-2"/>
              </w:rPr>
              <w:t>chaque département</w:t>
            </w:r>
          </w:p>
        </w:tc>
        <w:tc>
          <w:tcPr>
            <w:tcW w:w="4094" w:type="dxa"/>
          </w:tcPr>
          <w:p w14:paraId="06698018" w14:textId="77777777" w:rsidR="004E333A" w:rsidRPr="00CE5DB5" w:rsidRDefault="004E333A" w:rsidP="00647A88">
            <w:pPr>
              <w:pStyle w:val="TableParagraph"/>
              <w:spacing w:before="5" w:line="247" w:lineRule="auto"/>
              <w:ind w:left="9" w:right="1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Identification et recensement des besoins en logiciels de chaque département pour soutenir leurs activités</w:t>
            </w:r>
            <w:r w:rsidRPr="00CE5DB5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opérationnelles.</w:t>
            </w:r>
          </w:p>
        </w:tc>
        <w:tc>
          <w:tcPr>
            <w:tcW w:w="4110" w:type="dxa"/>
          </w:tcPr>
          <w:p w14:paraId="1863C54E" w14:textId="77777777" w:rsidR="004E333A" w:rsidRPr="00CE5DB5" w:rsidRDefault="004E333A" w:rsidP="00647A88">
            <w:pPr>
              <w:pStyle w:val="TableParagraph"/>
              <w:spacing w:before="5" w:line="247" w:lineRule="auto"/>
              <w:ind w:right="18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Assurer que chaque département dispose des logiciels nécessaires pour effectuer ses tâches de manière </w:t>
            </w:r>
            <w:r w:rsidRPr="00CE5DB5">
              <w:rPr>
                <w:rFonts w:asciiTheme="minorHAnsi" w:hAnsiTheme="minorHAnsi" w:cstheme="minorHAnsi"/>
                <w:spacing w:val="-2"/>
              </w:rPr>
              <w:t>efficace.</w:t>
            </w:r>
          </w:p>
        </w:tc>
      </w:tr>
      <w:tr w:rsidR="004E333A" w:rsidRPr="00CE5DB5" w14:paraId="32F0ABE7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5BF0BC30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Sauvegarde et </w:t>
            </w:r>
            <w:r w:rsidRPr="00CE5DB5">
              <w:rPr>
                <w:rFonts w:cstheme="minorHAnsi"/>
                <w:spacing w:val="-2"/>
              </w:rPr>
              <w:t>restauration de données</w:t>
            </w:r>
          </w:p>
        </w:tc>
        <w:tc>
          <w:tcPr>
            <w:tcW w:w="4094" w:type="dxa"/>
          </w:tcPr>
          <w:p w14:paraId="3D7075EC" w14:textId="77777777" w:rsidR="004E333A" w:rsidRPr="00CE5DB5" w:rsidRDefault="004E333A" w:rsidP="00647A88">
            <w:pPr>
              <w:pStyle w:val="TableParagraph"/>
              <w:spacing w:before="5" w:line="249" w:lineRule="auto"/>
              <w:ind w:right="32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Planification, mise en œuvre et surveillance des sauvegardes de données pour assurer la disponibilité et l'intégrité des données</w:t>
            </w:r>
            <w:r w:rsidRPr="00CE5DB5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critiques.</w:t>
            </w:r>
          </w:p>
        </w:tc>
        <w:tc>
          <w:tcPr>
            <w:tcW w:w="4110" w:type="dxa"/>
          </w:tcPr>
          <w:p w14:paraId="1E68BB93" w14:textId="77777777" w:rsidR="004E333A" w:rsidRPr="00CE5DB5" w:rsidRDefault="004E333A" w:rsidP="00647A88">
            <w:pPr>
              <w:pStyle w:val="TableParagraph"/>
              <w:spacing w:before="5" w:line="249" w:lineRule="auto"/>
              <w:ind w:right="15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Protéger les données de l'entreprise contre la perte, la corruption ou la destruction, et permettre une récupération rapide en cas de </w:t>
            </w:r>
            <w:r w:rsidRPr="00CE5DB5">
              <w:rPr>
                <w:rFonts w:asciiTheme="minorHAnsi" w:hAnsiTheme="minorHAnsi" w:cstheme="minorHAnsi"/>
                <w:spacing w:val="-2"/>
              </w:rPr>
              <w:t>problème.</w:t>
            </w:r>
          </w:p>
        </w:tc>
      </w:tr>
      <w:tr w:rsidR="004E333A" w:rsidRPr="00CE5DB5" w14:paraId="02BF3D5B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55FF8AEB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Sécurité </w:t>
            </w:r>
            <w:r w:rsidRPr="00CE5DB5">
              <w:rPr>
                <w:rFonts w:cstheme="minorHAnsi"/>
                <w:spacing w:val="-2"/>
              </w:rPr>
              <w:t>informatique</w:t>
            </w:r>
          </w:p>
        </w:tc>
        <w:tc>
          <w:tcPr>
            <w:tcW w:w="4094" w:type="dxa"/>
          </w:tcPr>
          <w:p w14:paraId="47813695" w14:textId="77777777" w:rsidR="004E333A" w:rsidRPr="00CE5DB5" w:rsidRDefault="004E333A" w:rsidP="00647A88">
            <w:pPr>
              <w:pStyle w:val="TableParagraph"/>
              <w:spacing w:line="249" w:lineRule="auto"/>
              <w:ind w:right="17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Mise en œuvre et surveillance des mesures de sécurité pour protéger les données, les systèmes et les réseaux de l'entreprise contre les menaces et les violations de </w:t>
            </w:r>
            <w:r w:rsidRPr="00CE5DB5">
              <w:rPr>
                <w:rFonts w:asciiTheme="minorHAnsi" w:hAnsiTheme="minorHAnsi" w:cstheme="minorHAnsi"/>
                <w:spacing w:val="-2"/>
              </w:rPr>
              <w:t>sécurité.</w:t>
            </w:r>
          </w:p>
        </w:tc>
        <w:tc>
          <w:tcPr>
            <w:tcW w:w="4110" w:type="dxa"/>
          </w:tcPr>
          <w:p w14:paraId="4317CA78" w14:textId="77777777" w:rsidR="004E333A" w:rsidRPr="00CE5DB5" w:rsidRDefault="004E333A" w:rsidP="00647A8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Protéger les actifs informatiques de l'entreprise contre les menaces internes et externes et assurer la conformité aux réglementations.</w:t>
            </w:r>
          </w:p>
        </w:tc>
      </w:tr>
      <w:tr w:rsidR="004E333A" w:rsidRPr="00CE5DB5" w14:paraId="6A3607A3" w14:textId="77777777" w:rsidTr="00F93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7DA184C7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>Service de gestion des incidents</w:t>
            </w:r>
          </w:p>
        </w:tc>
        <w:tc>
          <w:tcPr>
            <w:tcW w:w="4094" w:type="dxa"/>
          </w:tcPr>
          <w:p w14:paraId="386FB364" w14:textId="77777777" w:rsidR="004E333A" w:rsidRPr="00CE5DB5" w:rsidRDefault="004E333A" w:rsidP="00647A88">
            <w:pPr>
              <w:pStyle w:val="TableParagraph"/>
              <w:spacing w:line="249" w:lineRule="auto"/>
              <w:ind w:right="3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>Identification, enregistrement, classification, investigation et résolution</w:t>
            </w:r>
            <w:r w:rsidRPr="00CE5DB5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des</w:t>
            </w:r>
            <w:r w:rsidRPr="00CE5DB5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incidents</w:t>
            </w:r>
            <w:r w:rsidRPr="00CE5DB5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liés</w:t>
            </w:r>
            <w:r w:rsidRPr="00CE5DB5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5"/>
              </w:rPr>
              <w:t xml:space="preserve">aux </w:t>
            </w:r>
            <w:r w:rsidRPr="00CE5DB5">
              <w:rPr>
                <w:rFonts w:asciiTheme="minorHAnsi" w:hAnsiTheme="minorHAnsi" w:cstheme="minorHAnsi"/>
              </w:rPr>
              <w:t>services</w:t>
            </w:r>
            <w:r w:rsidRPr="00CE5DB5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informatiques.</w:t>
            </w:r>
          </w:p>
        </w:tc>
        <w:tc>
          <w:tcPr>
            <w:tcW w:w="4110" w:type="dxa"/>
          </w:tcPr>
          <w:p w14:paraId="3041DFDE" w14:textId="77777777" w:rsidR="004E333A" w:rsidRPr="00CE5DB5" w:rsidRDefault="004E333A" w:rsidP="00647A88">
            <w:pPr>
              <w:pStyle w:val="TableParagraph"/>
              <w:spacing w:line="249" w:lineRule="auto"/>
              <w:ind w:right="14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fr-FR"/>
              </w:rPr>
            </w:pPr>
            <w:r w:rsidRPr="00CE5DB5">
              <w:rPr>
                <w:rFonts w:asciiTheme="minorHAnsi" w:hAnsiTheme="minorHAnsi" w:cstheme="minorHAnsi"/>
              </w:rPr>
              <w:t xml:space="preserve">Réduire l'impact des incidents sur les opérations de l'entreprise et restaurer les services le plus rapidement </w:t>
            </w:r>
            <w:r w:rsidRPr="00CE5DB5">
              <w:rPr>
                <w:rFonts w:asciiTheme="minorHAnsi" w:hAnsiTheme="minorHAnsi" w:cstheme="minorHAnsi"/>
                <w:spacing w:val="-2"/>
              </w:rPr>
              <w:t>possible.</w:t>
            </w:r>
          </w:p>
        </w:tc>
      </w:tr>
      <w:tr w:rsidR="004E333A" w:rsidRPr="00CE5DB5" w14:paraId="555CB272" w14:textId="77777777" w:rsidTr="00F93D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</w:tcPr>
          <w:p w14:paraId="35CFD6B3" w14:textId="77777777" w:rsidR="004E333A" w:rsidRPr="00CE5DB5" w:rsidRDefault="004E333A" w:rsidP="00647A88">
            <w:pPr>
              <w:spacing w:before="100" w:beforeAutospacing="1" w:after="100" w:afterAutospacing="1"/>
              <w:rPr>
                <w:rFonts w:eastAsia="Times New Roman" w:cstheme="minorHAnsi"/>
                <w:lang w:eastAsia="fr-FR"/>
              </w:rPr>
            </w:pPr>
            <w:r w:rsidRPr="00CE5DB5">
              <w:rPr>
                <w:rFonts w:cstheme="minorHAnsi"/>
              </w:rPr>
              <w:t xml:space="preserve">Support </w:t>
            </w:r>
            <w:r w:rsidRPr="00CE5DB5">
              <w:rPr>
                <w:rFonts w:cstheme="minorHAnsi"/>
                <w:spacing w:val="-2"/>
              </w:rPr>
              <w:t>informatique</w:t>
            </w:r>
          </w:p>
        </w:tc>
        <w:tc>
          <w:tcPr>
            <w:tcW w:w="4094" w:type="dxa"/>
          </w:tcPr>
          <w:p w14:paraId="016C6CBE" w14:textId="77777777" w:rsidR="004E333A" w:rsidRPr="00CE5DB5" w:rsidRDefault="004E333A" w:rsidP="00647A88">
            <w:pPr>
              <w:pStyle w:val="TableParagraph"/>
              <w:spacing w:line="249" w:lineRule="auto"/>
              <w:ind w:right="19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E5DB5">
              <w:rPr>
                <w:rFonts w:asciiTheme="minorHAnsi" w:hAnsiTheme="minorHAnsi" w:cstheme="minorHAnsi"/>
              </w:rPr>
              <w:t>Assistance technique pour les problèmes informatiques des utilisateurs, y compris les logiciels, le</w:t>
            </w:r>
            <w:r w:rsidRPr="00CE5DB5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matériel</w:t>
            </w:r>
            <w:r w:rsidRPr="00CE5DB5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et</w:t>
            </w:r>
            <w:r w:rsidRPr="00CE5DB5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CE5DB5">
              <w:rPr>
                <w:rFonts w:asciiTheme="minorHAnsi" w:hAnsiTheme="minorHAnsi" w:cstheme="minorHAnsi"/>
              </w:rPr>
              <w:t>les</w:t>
            </w:r>
            <w:r w:rsidRPr="00CE5DB5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CE5DB5">
              <w:rPr>
                <w:rFonts w:asciiTheme="minorHAnsi" w:hAnsiTheme="minorHAnsi" w:cstheme="minorHAnsi"/>
                <w:spacing w:val="-2"/>
              </w:rPr>
              <w:t>réseaux.</w:t>
            </w:r>
          </w:p>
        </w:tc>
        <w:tc>
          <w:tcPr>
            <w:tcW w:w="4110" w:type="dxa"/>
          </w:tcPr>
          <w:p w14:paraId="37947517" w14:textId="77777777" w:rsidR="004E333A" w:rsidRPr="00CE5DB5" w:rsidRDefault="004E333A" w:rsidP="00647A88">
            <w:pPr>
              <w:pStyle w:val="TableParagraph"/>
              <w:spacing w:line="249" w:lineRule="auto"/>
              <w:ind w:right="47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CE5DB5">
              <w:rPr>
                <w:rFonts w:asciiTheme="minorHAnsi" w:hAnsiTheme="minorHAnsi" w:cstheme="minorHAnsi"/>
              </w:rPr>
              <w:t xml:space="preserve">Résoudre les incidents et les demandes des utilisateurs aussi rapidement et efficacement que </w:t>
            </w:r>
            <w:r w:rsidRPr="00CE5DB5">
              <w:rPr>
                <w:rFonts w:asciiTheme="minorHAnsi" w:hAnsiTheme="minorHAnsi" w:cstheme="minorHAnsi"/>
                <w:spacing w:val="-2"/>
              </w:rPr>
              <w:t>possible.</w:t>
            </w:r>
          </w:p>
        </w:tc>
      </w:tr>
    </w:tbl>
    <w:p w14:paraId="1F7E8B92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374802A5" w14:textId="77777777" w:rsidR="00F93DCF" w:rsidRDefault="00F93DCF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</w:p>
    <w:p w14:paraId="54BD1696" w14:textId="4EE4B6DC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>Article 3 - Niveaux de service</w:t>
      </w:r>
    </w:p>
    <w:p w14:paraId="75185B52" w14:textId="116DDBA8" w:rsidR="007739EA" w:rsidRPr="00C94BF1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94BF1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s'engage à respecter les niveaux de service suivants</w:t>
      </w:r>
      <w:r w:rsidR="00C94BF1" w:rsidRPr="00C94BF1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  <w:r w:rsidR="00C94BF1" w:rsidRPr="00C94BF1">
        <w:rPr>
          <w:rFonts w:asciiTheme="minorHAnsi" w:hAnsiTheme="minorHAnsi" w:cstheme="minorHAnsi"/>
          <w:sz w:val="28"/>
          <w:szCs w:val="28"/>
        </w:rPr>
        <w:t>conformément aux</w:t>
      </w:r>
      <w:r w:rsidR="00C94BF1">
        <w:rPr>
          <w:rFonts w:asciiTheme="minorHAnsi" w:hAnsiTheme="minorHAnsi" w:cstheme="minorHAnsi"/>
          <w:sz w:val="28"/>
          <w:szCs w:val="28"/>
        </w:rPr>
        <w:t xml:space="preserve"> </w:t>
      </w:r>
      <w:r w:rsidR="00C94BF1" w:rsidRPr="00C94BF1">
        <w:rPr>
          <w:rFonts w:asciiTheme="minorHAnsi" w:hAnsiTheme="minorHAnsi" w:cstheme="minorHAnsi"/>
          <w:sz w:val="28"/>
          <w:szCs w:val="28"/>
        </w:rPr>
        <w:t>politiques de</w:t>
      </w:r>
      <w:r w:rsidR="00AA1E15">
        <w:rPr>
          <w:rFonts w:asciiTheme="minorHAnsi" w:hAnsiTheme="minorHAnsi" w:cstheme="minorHAnsi"/>
          <w:sz w:val="28"/>
          <w:szCs w:val="28"/>
        </w:rPr>
        <w:t xml:space="preserve"> mise en service de matériels informatiques au personnel de</w:t>
      </w:r>
      <w:r w:rsidR="00C94BF1" w:rsidRPr="00C94BF1">
        <w:rPr>
          <w:rFonts w:asciiTheme="minorHAnsi" w:hAnsiTheme="minorHAnsi" w:cstheme="minorHAnsi"/>
          <w:sz w:val="28"/>
          <w:szCs w:val="28"/>
        </w:rPr>
        <w:t xml:space="preserve"> </w:t>
      </w:r>
      <w:r w:rsidR="00C94BF1" w:rsidRPr="00C94BF1">
        <w:rPr>
          <w:rFonts w:asciiTheme="minorHAnsi" w:hAnsiTheme="minorHAnsi" w:cstheme="minorHAnsi"/>
          <w:spacing w:val="-2"/>
          <w:sz w:val="28"/>
          <w:szCs w:val="28"/>
        </w:rPr>
        <w:t>l'entreprise</w:t>
      </w:r>
      <w:r w:rsidRPr="00C94BF1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:</w:t>
      </w:r>
    </w:p>
    <w:p w14:paraId="42744908" w14:textId="551E6A3F" w:rsidR="007739EA" w:rsidRPr="00CE5DB5" w:rsidRDefault="007739EA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Disponibilité des systèmes d'information</w:t>
      </w:r>
    </w:p>
    <w:p w14:paraId="022295A5" w14:textId="28408E11" w:rsidR="007739EA" w:rsidRPr="000453FB" w:rsidRDefault="007739EA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E5DB5">
        <w:rPr>
          <w:rFonts w:asciiTheme="minorHAnsi" w:hAnsiTheme="minorHAnsi" w:cstheme="minorHAnsi"/>
          <w:b/>
          <w:bCs/>
          <w:sz w:val="28"/>
          <w:szCs w:val="28"/>
        </w:rPr>
        <w:t xml:space="preserve">Délai d’attribution des matériels informatiques au personnel </w:t>
      </w:r>
    </w:p>
    <w:p w14:paraId="33ED5E68" w14:textId="6D9D2010" w:rsidR="000453FB" w:rsidRPr="00CE5DB5" w:rsidRDefault="000453FB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Délai de changement des matériels informatiques du personnel</w:t>
      </w:r>
    </w:p>
    <w:p w14:paraId="03D39756" w14:textId="19D05B63" w:rsidR="007739EA" w:rsidRPr="00CE5DB5" w:rsidRDefault="007739EA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d'intervention pour les incidents (critiques, majeurs, mineurs)</w:t>
      </w:r>
    </w:p>
    <w:p w14:paraId="67618127" w14:textId="0B290B76" w:rsidR="007739EA" w:rsidRPr="00CE5DB5" w:rsidRDefault="007739EA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de m</w:t>
      </w:r>
      <w:r w:rsidRPr="00CE5DB5">
        <w:rPr>
          <w:rFonts w:asciiTheme="minorHAnsi" w:hAnsiTheme="minorHAnsi" w:cstheme="minorHAnsi"/>
          <w:b/>
          <w:bCs/>
          <w:sz w:val="28"/>
          <w:szCs w:val="28"/>
        </w:rPr>
        <w:t>aintenance des matériels informatiques</w:t>
      </w:r>
    </w:p>
    <w:p w14:paraId="22A4ADDF" w14:textId="7DE04928" w:rsidR="007739EA" w:rsidRDefault="007739EA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</w:t>
      </w:r>
      <w:r w:rsidR="005027D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’installation d’outils collaboratifs</w:t>
      </w:r>
    </w:p>
    <w:p w14:paraId="64644453" w14:textId="227A0F39" w:rsidR="005714F0" w:rsidRPr="00CE5DB5" w:rsidRDefault="005714F0" w:rsidP="007739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Délai d’assistance technique au personnel (</w:t>
      </w: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critiques, majeurs, mineurs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)</w:t>
      </w:r>
    </w:p>
    <w:p w14:paraId="22AF001B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Article 4 - Durée</w:t>
      </w:r>
    </w:p>
    <w:p w14:paraId="2EA3D936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Convention est conclue pour une durée indéterminée.</w:t>
      </w:r>
    </w:p>
    <w:p w14:paraId="5ED0B871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Article 5 - Responsabilité</w:t>
      </w:r>
    </w:p>
    <w:p w14:paraId="0840C05D" w14:textId="4E5157ED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est responsable de la bonne exécution des prestations. Elle s'engage à réparer les dommages causés à NETBYUS par sa faute.</w:t>
      </w:r>
    </w:p>
    <w:p w14:paraId="3720662F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Article 8 - Confidentialité</w:t>
      </w:r>
    </w:p>
    <w:p w14:paraId="70FCEDF7" w14:textId="21A6EE00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s'engage à respecter la confidentialité des informations de NETBYUS.</w:t>
      </w:r>
    </w:p>
    <w:p w14:paraId="32421537" w14:textId="77777777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Article 9 - Force majeure</w:t>
      </w:r>
    </w:p>
    <w:p w14:paraId="0C711FFB" w14:textId="6AE48B1D" w:rsidR="006C3632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sz w:val="28"/>
          <w:szCs w:val="28"/>
          <w:lang w:eastAsia="fr-FR"/>
        </w:rPr>
        <w:t>En cas de force majeure, la Partie défaillante est dégagée de sa responsabilité.</w:t>
      </w:r>
    </w:p>
    <w:p w14:paraId="5C5A71EC" w14:textId="5C16AE33" w:rsidR="00FD0FAB" w:rsidRPr="00CE5DB5" w:rsidRDefault="00FD0FAB" w:rsidP="00FD0FAB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>10</w:t>
      </w: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 xml:space="preserve"> </w:t>
      </w:r>
      <w:r w:rsidR="00CE5DB5">
        <w:rPr>
          <w:rFonts w:asciiTheme="minorHAnsi" w:eastAsia="Times New Roman" w:hAnsiTheme="minorHAnsi" w:cstheme="minorHAnsi"/>
          <w:b/>
          <w:bCs/>
          <w:lang w:eastAsia="fr-FR"/>
        </w:rPr>
        <w:t>–</w:t>
      </w:r>
      <w:r w:rsidRPr="00CE5DB5">
        <w:rPr>
          <w:rFonts w:asciiTheme="minorHAnsi" w:eastAsia="Times New Roman" w:hAnsiTheme="minorHAnsi" w:cstheme="minorHAnsi"/>
          <w:b/>
          <w:bCs/>
          <w:lang w:eastAsia="fr-FR"/>
        </w:rPr>
        <w:t xml:space="preserve"> </w:t>
      </w:r>
      <w:r w:rsidR="00CE5DB5">
        <w:rPr>
          <w:rFonts w:asciiTheme="minorHAnsi" w:eastAsia="Times New Roman" w:hAnsiTheme="minorHAnsi" w:cstheme="minorHAnsi"/>
          <w:b/>
          <w:bCs/>
          <w:lang w:eastAsia="fr-FR"/>
        </w:rPr>
        <w:t>Révision de la convention</w:t>
      </w:r>
    </w:p>
    <w:p w14:paraId="5A294FF5" w14:textId="3E906E02" w:rsidR="00CE5DB5" w:rsidRPr="00AA1E15" w:rsidRDefault="00CE5DB5" w:rsidP="00AA1E15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CE5DB5">
        <w:rPr>
          <w:rFonts w:asciiTheme="minorHAnsi" w:hAnsiTheme="minorHAnsi" w:cstheme="minorHAnsi"/>
          <w:sz w:val="28"/>
          <w:szCs w:val="28"/>
        </w:rPr>
        <w:t>Cette convention peut être révisée ou modifiée par écrit.</w:t>
      </w:r>
    </w:p>
    <w:p w14:paraId="18F5DFB1" w14:textId="77777777" w:rsidR="00236F9B" w:rsidRDefault="00236F9B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br w:type="page"/>
      </w:r>
    </w:p>
    <w:p w14:paraId="315B3F62" w14:textId="4EBF38E1" w:rsidR="007739EA" w:rsidRPr="00CE5DB5" w:rsidRDefault="007739EA" w:rsidP="007739E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Fait à ___________, le ___________</w:t>
      </w:r>
    </w:p>
    <w:p w14:paraId="49789C82" w14:textId="77777777" w:rsidR="00236F9B" w:rsidRDefault="00236F9B" w:rsidP="007739EA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3A37FD1" w14:textId="77777777" w:rsidR="00236F9B" w:rsidRDefault="00236F9B" w:rsidP="007739EA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06702290" w14:textId="331910BA" w:rsidR="00C94B7A" w:rsidRPr="00CE5DB5" w:rsidRDefault="00C94B7A" w:rsidP="007739EA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E5DB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d’Information NETBYUS</w:t>
      </w:r>
    </w:p>
    <w:p w14:paraId="30865A5F" w14:textId="1B13A436" w:rsidR="0046010E" w:rsidRPr="00CE5DB5" w:rsidRDefault="0046010E" w:rsidP="002A5BD8">
      <w:pPr>
        <w:tabs>
          <w:tab w:val="left" w:pos="5685"/>
        </w:tabs>
        <w:rPr>
          <w:rFonts w:asciiTheme="minorHAnsi" w:hAnsiTheme="minorHAnsi" w:cstheme="minorHAnsi"/>
        </w:rPr>
      </w:pPr>
    </w:p>
    <w:sectPr w:rsidR="0046010E" w:rsidRPr="00CE5DB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8C4BE8" w14:textId="77777777" w:rsidR="00390C80" w:rsidRDefault="00390C80" w:rsidP="00CD7A46">
      <w:pPr>
        <w:spacing w:after="0" w:line="240" w:lineRule="auto"/>
      </w:pPr>
      <w:r>
        <w:separator/>
      </w:r>
    </w:p>
  </w:endnote>
  <w:endnote w:type="continuationSeparator" w:id="0">
    <w:p w14:paraId="542A1906" w14:textId="77777777" w:rsidR="00390C80" w:rsidRDefault="00390C8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EFAD37" w14:textId="77777777" w:rsidR="00390C80" w:rsidRDefault="00390C80" w:rsidP="00CD7A46">
      <w:pPr>
        <w:spacing w:after="0" w:line="240" w:lineRule="auto"/>
      </w:pPr>
      <w:r>
        <w:separator/>
      </w:r>
    </w:p>
  </w:footnote>
  <w:footnote w:type="continuationSeparator" w:id="0">
    <w:p w14:paraId="5F9A1DC4" w14:textId="77777777" w:rsidR="00390C80" w:rsidRDefault="00390C8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057BD"/>
    <w:multiLevelType w:val="multilevel"/>
    <w:tmpl w:val="4E94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942B8A"/>
    <w:multiLevelType w:val="multilevel"/>
    <w:tmpl w:val="F4B4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9A5D19"/>
    <w:multiLevelType w:val="multilevel"/>
    <w:tmpl w:val="B818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5402745">
    <w:abstractNumId w:val="2"/>
  </w:num>
  <w:num w:numId="2" w16cid:durableId="423696371">
    <w:abstractNumId w:val="0"/>
  </w:num>
  <w:num w:numId="3" w16cid:durableId="1032656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53FB"/>
    <w:rsid w:val="002018F4"/>
    <w:rsid w:val="00236F9B"/>
    <w:rsid w:val="002A5BD8"/>
    <w:rsid w:val="002D5C33"/>
    <w:rsid w:val="002F52FF"/>
    <w:rsid w:val="003162A1"/>
    <w:rsid w:val="003169E7"/>
    <w:rsid w:val="00390C80"/>
    <w:rsid w:val="003C37E8"/>
    <w:rsid w:val="004416A4"/>
    <w:rsid w:val="0046010E"/>
    <w:rsid w:val="00495301"/>
    <w:rsid w:val="004E333A"/>
    <w:rsid w:val="004E4ECC"/>
    <w:rsid w:val="005027DC"/>
    <w:rsid w:val="0051214A"/>
    <w:rsid w:val="00522107"/>
    <w:rsid w:val="00526F97"/>
    <w:rsid w:val="005714F0"/>
    <w:rsid w:val="00575BD2"/>
    <w:rsid w:val="005E1B7F"/>
    <w:rsid w:val="006127F7"/>
    <w:rsid w:val="00614E2E"/>
    <w:rsid w:val="00645649"/>
    <w:rsid w:val="0067624D"/>
    <w:rsid w:val="006C3632"/>
    <w:rsid w:val="007739EA"/>
    <w:rsid w:val="007E1911"/>
    <w:rsid w:val="007F1C16"/>
    <w:rsid w:val="00805A38"/>
    <w:rsid w:val="0083500E"/>
    <w:rsid w:val="008523CD"/>
    <w:rsid w:val="00945355"/>
    <w:rsid w:val="00962499"/>
    <w:rsid w:val="00973EBF"/>
    <w:rsid w:val="009C7DA2"/>
    <w:rsid w:val="009F2851"/>
    <w:rsid w:val="00A07F6B"/>
    <w:rsid w:val="00A31C96"/>
    <w:rsid w:val="00A63BD7"/>
    <w:rsid w:val="00A6767D"/>
    <w:rsid w:val="00A734D1"/>
    <w:rsid w:val="00AA1E15"/>
    <w:rsid w:val="00B14A18"/>
    <w:rsid w:val="00B3074C"/>
    <w:rsid w:val="00B67289"/>
    <w:rsid w:val="00BD069A"/>
    <w:rsid w:val="00C86685"/>
    <w:rsid w:val="00C94B7A"/>
    <w:rsid w:val="00C94BF1"/>
    <w:rsid w:val="00CD7A46"/>
    <w:rsid w:val="00CE5DB5"/>
    <w:rsid w:val="00D06D86"/>
    <w:rsid w:val="00DE1728"/>
    <w:rsid w:val="00F52AB7"/>
    <w:rsid w:val="00F93DCF"/>
    <w:rsid w:val="00FD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FA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customStyle="1" w:styleId="TableParagraph">
    <w:name w:val="Table Paragraph"/>
    <w:basedOn w:val="Normal"/>
    <w:uiPriority w:val="1"/>
    <w:qFormat/>
    <w:rsid w:val="007739EA"/>
    <w:pPr>
      <w:widowControl w:val="0"/>
      <w:autoSpaceDE w:val="0"/>
      <w:autoSpaceDN w:val="0"/>
      <w:spacing w:before="4" w:after="0" w:line="240" w:lineRule="auto"/>
      <w:jc w:val="center"/>
    </w:pPr>
    <w:rPr>
      <w:rFonts w:ascii="Carlito" w:eastAsia="Carlito" w:hAnsi="Carlito" w:cs="Carlito"/>
      <w:sz w:val="22"/>
      <w:szCs w:val="22"/>
    </w:rPr>
  </w:style>
  <w:style w:type="table" w:styleId="TableauGrille4-Accentuation5">
    <w:name w:val="Grid Table 4 Accent 5"/>
    <w:basedOn w:val="TableauNormal"/>
    <w:uiPriority w:val="49"/>
    <w:rsid w:val="007739EA"/>
    <w:pPr>
      <w:spacing w:after="0" w:line="240" w:lineRule="auto"/>
    </w:pPr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NormalWeb">
    <w:name w:val="Normal (Web)"/>
    <w:basedOn w:val="Normal"/>
    <w:uiPriority w:val="99"/>
    <w:unhideWhenUsed/>
    <w:rsid w:val="00614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88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1089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14</cp:revision>
  <dcterms:created xsi:type="dcterms:W3CDTF">2024-04-02T12:43:00Z</dcterms:created>
  <dcterms:modified xsi:type="dcterms:W3CDTF">2024-07-15T15:22:00Z</dcterms:modified>
</cp:coreProperties>
</file>