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8F7F9" w14:textId="63CD2618" w:rsidR="001C4FF6" w:rsidRDefault="00000000" w:rsidP="00781DD3">
      <w:pPr>
        <w:pStyle w:val="Titre1"/>
        <w:spacing w:after="200"/>
        <w:jc w:val="center"/>
      </w:pPr>
      <w:r>
        <w:t>ECU — Structure de la Landing Page</w:t>
      </w:r>
    </w:p>
    <w:p w14:paraId="314DEF6A" w14:textId="77777777" w:rsidR="001C4FF6" w:rsidRDefault="00000000">
      <w:pPr>
        <w:pStyle w:val="Titre2"/>
        <w:spacing w:after="200"/>
      </w:pPr>
      <w:r>
        <w:t>Contexte &amp; logique utilisateur</w:t>
      </w:r>
    </w:p>
    <w:p w14:paraId="69F43F6A" w14:textId="77777777" w:rsidR="00781DD3" w:rsidRDefault="00000000" w:rsidP="00781DD3">
      <w:pPr>
        <w:spacing w:after="120"/>
      </w:pPr>
      <w:r>
        <w:t>Le visiteur arrive depuis une publicité avec le message</w:t>
      </w:r>
      <w:r w:rsidR="00781DD3">
        <w:t xml:space="preserve"> comme</w:t>
      </w:r>
      <w:r>
        <w:t xml:space="preserve"> :</w:t>
      </w:r>
    </w:p>
    <w:p w14:paraId="4F45353D" w14:textId="33589FB9" w:rsidR="001C4FF6" w:rsidRDefault="00000000" w:rsidP="00781DD3">
      <w:pPr>
        <w:spacing w:after="120"/>
      </w:pPr>
      <w:r>
        <w:rPr>
          <w:i/>
          <w:iCs/>
        </w:rPr>
        <w:t>"Comment gérer votre argent au quotidien ?"</w:t>
      </w:r>
    </w:p>
    <w:p w14:paraId="3CCE2053" w14:textId="77777777" w:rsidR="00475B20" w:rsidRDefault="00000000" w:rsidP="00475B20">
      <w:pPr>
        <w:spacing w:after="120"/>
      </w:pPr>
      <w:r>
        <w:t xml:space="preserve">En cliquant sur </w:t>
      </w:r>
      <w:r>
        <w:rPr>
          <w:b/>
          <w:bCs/>
        </w:rPr>
        <w:t>En savoir plus</w:t>
      </w:r>
      <w:r>
        <w:t>, il s'attend à trouver des réponses concrètes sur la gestion de son budget au quotidien. La landing page suit donc un flux logique et naturel :</w:t>
      </w:r>
      <w:r>
        <w:br/>
      </w:r>
      <w:r w:rsidRPr="00475B20">
        <w:t xml:space="preserve">   </w:t>
      </w:r>
    </w:p>
    <w:p w14:paraId="4C842191" w14:textId="4ABAE139" w:rsidR="001C4FF6" w:rsidRDefault="00000000" w:rsidP="00475B20">
      <w:pPr>
        <w:spacing w:after="120"/>
      </w:pPr>
      <w:r w:rsidRPr="00475B20">
        <w:t xml:space="preserve">Avoir </w:t>
      </w:r>
      <w:proofErr w:type="gramStart"/>
      <w:r w:rsidRPr="00475B20">
        <w:t>l'argent  →</w:t>
      </w:r>
      <w:proofErr w:type="gramEnd"/>
      <w:r w:rsidRPr="00475B20">
        <w:t xml:space="preserve">  Établir le </w:t>
      </w:r>
      <w:proofErr w:type="gramStart"/>
      <w:r w:rsidRPr="00475B20">
        <w:t>budget  →</w:t>
      </w:r>
      <w:proofErr w:type="gramEnd"/>
      <w:r w:rsidRPr="00475B20">
        <w:t xml:space="preserve">  Gérer les dépenses    </w:t>
      </w:r>
    </w:p>
    <w:p w14:paraId="5A35EA6E" w14:textId="7E5F3613" w:rsidR="001C4FF6" w:rsidRDefault="001C4FF6">
      <w:pPr>
        <w:spacing w:after="200"/>
      </w:pPr>
    </w:p>
    <w:p w14:paraId="616F6DAD" w14:textId="77777777" w:rsidR="001C4FF6" w:rsidRDefault="00000000">
      <w:pPr>
        <w:pStyle w:val="Titre2"/>
        <w:spacing w:after="200"/>
      </w:pPr>
      <w:r>
        <w:t>Section 1 — Présentation ECU (Vidéo)</w:t>
      </w:r>
    </w:p>
    <w:p w14:paraId="55569DE7" w14:textId="3A4E59C1" w:rsidR="001C4FF6" w:rsidRDefault="00000000" w:rsidP="00781DD3">
      <w:pPr>
        <w:spacing w:after="120"/>
      </w:pPr>
      <w:r>
        <w:rPr>
          <w:b/>
          <w:bCs/>
        </w:rPr>
        <w:t>Objectif :</w:t>
      </w:r>
      <w:r>
        <w:t xml:space="preserve"> Capter l'attention immédiatement et présenter l'outil en action.</w:t>
      </w:r>
    </w:p>
    <w:p w14:paraId="76F495CF" w14:textId="77777777" w:rsidR="001C4FF6" w:rsidRDefault="00000000">
      <w:pPr>
        <w:pStyle w:val="Paragraphedeliste"/>
        <w:numPr>
          <w:ilvl w:val="0"/>
          <w:numId w:val="2"/>
        </w:numPr>
        <w:spacing w:after="100"/>
      </w:pPr>
      <w:r>
        <w:t>Courte vidéo d'accroche placée en haut de page (</w:t>
      </w:r>
      <w:proofErr w:type="spellStart"/>
      <w:r>
        <w:t>hero</w:t>
      </w:r>
      <w:proofErr w:type="spellEnd"/>
      <w:r>
        <w:t>)</w:t>
      </w:r>
    </w:p>
    <w:p w14:paraId="20241FCF" w14:textId="77777777" w:rsidR="001C4FF6" w:rsidRDefault="00000000">
      <w:pPr>
        <w:pStyle w:val="Paragraphedeliste"/>
        <w:numPr>
          <w:ilvl w:val="0"/>
          <w:numId w:val="2"/>
        </w:numPr>
        <w:spacing w:after="100"/>
      </w:pPr>
      <w:r>
        <w:t>Contenu de la vidéo : démo concrète de l'utilisation d'ECU</w:t>
      </w:r>
    </w:p>
    <w:p w14:paraId="0438383E" w14:textId="5CE24B8A" w:rsidR="001C4FF6" w:rsidRDefault="00000000" w:rsidP="00781DD3">
      <w:pPr>
        <w:pStyle w:val="Paragraphedeliste"/>
        <w:numPr>
          <w:ilvl w:val="0"/>
          <w:numId w:val="2"/>
        </w:numPr>
        <w:spacing w:after="100"/>
      </w:pPr>
      <w:r>
        <w:t>Le visiteur voit directement ce que fait l'application, sans avoir à lire</w:t>
      </w:r>
    </w:p>
    <w:p w14:paraId="4DAD6185" w14:textId="05C1B04D" w:rsidR="001C4FF6" w:rsidRDefault="001C4FF6">
      <w:pPr>
        <w:spacing w:after="200"/>
      </w:pPr>
    </w:p>
    <w:p w14:paraId="0F82FDF7" w14:textId="77777777" w:rsidR="001C4FF6" w:rsidRDefault="00000000">
      <w:pPr>
        <w:pStyle w:val="Titre2"/>
        <w:spacing w:after="200"/>
      </w:pPr>
      <w:r>
        <w:t>Section 2 — Ce qu'ECU fait pour toi (Fonctionnalités)</w:t>
      </w:r>
    </w:p>
    <w:p w14:paraId="04F26BC8" w14:textId="67CEA996" w:rsidR="001C4FF6" w:rsidRDefault="00000000" w:rsidP="00781DD3">
      <w:pPr>
        <w:spacing w:after="120"/>
      </w:pPr>
      <w:r>
        <w:rPr>
          <w:b/>
          <w:bCs/>
        </w:rPr>
        <w:t>Objectif :</w:t>
      </w:r>
      <w:r>
        <w:t xml:space="preserve"> Exposer la valeur du produit autour des 5 piliers clés.</w:t>
      </w:r>
    </w:p>
    <w:p w14:paraId="7E0DD8ED" w14:textId="660C02E3" w:rsidR="001C4FF6" w:rsidRDefault="00000000" w:rsidP="00781DD3">
      <w:pPr>
        <w:spacing w:after="120"/>
      </w:pPr>
      <w:r>
        <w:t>Phrase d'accroche centrale, suivie des cinq fonctionnalités principales 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3264"/>
        <w:gridCol w:w="5752"/>
      </w:tblGrid>
      <w:tr w:rsidR="001C4FF6" w14:paraId="646BD8E2" w14:textId="77777777">
        <w:trPr>
          <w:tblHeader/>
        </w:trPr>
        <w:tc>
          <w:tcPr>
            <w:tcW w:w="3386" w:type="dxa"/>
          </w:tcPr>
          <w:p w14:paraId="74480404" w14:textId="77777777" w:rsidR="001C4FF6" w:rsidRDefault="00000000">
            <w:r>
              <w:rPr>
                <w:b/>
                <w:bCs/>
              </w:rPr>
              <w:t>Fonctionnalité</w:t>
            </w:r>
          </w:p>
        </w:tc>
        <w:tc>
          <w:tcPr>
            <w:tcW w:w="5974" w:type="dxa"/>
          </w:tcPr>
          <w:p w14:paraId="09CEFA7A" w14:textId="77777777" w:rsidR="001C4FF6" w:rsidRDefault="00000000">
            <w:r>
              <w:rPr>
                <w:b/>
                <w:bCs/>
              </w:rPr>
              <w:t>Description</w:t>
            </w:r>
          </w:p>
        </w:tc>
      </w:tr>
      <w:tr w:rsidR="001C4FF6" w14:paraId="1C51FE99" w14:textId="77777777">
        <w:tc>
          <w:tcPr>
            <w:tcW w:w="3386" w:type="dxa"/>
          </w:tcPr>
          <w:p w14:paraId="186C49A5" w14:textId="77777777" w:rsidR="001C4FF6" w:rsidRDefault="00000000">
            <w:r>
              <w:t xml:space="preserve">💼 </w:t>
            </w:r>
            <w:r>
              <w:rPr>
                <w:b/>
                <w:bCs/>
              </w:rPr>
              <w:t>Budget</w:t>
            </w:r>
          </w:p>
        </w:tc>
        <w:tc>
          <w:tcPr>
            <w:tcW w:w="5974" w:type="dxa"/>
          </w:tcPr>
          <w:p w14:paraId="0D51F5DE" w14:textId="77777777" w:rsidR="001C4FF6" w:rsidRDefault="00000000">
            <w:r>
              <w:t>Planifier et contrôler ses revenus et dépenses</w:t>
            </w:r>
          </w:p>
        </w:tc>
      </w:tr>
      <w:tr w:rsidR="001C4FF6" w14:paraId="348AF807" w14:textId="77777777">
        <w:tc>
          <w:tcPr>
            <w:tcW w:w="3386" w:type="dxa"/>
          </w:tcPr>
          <w:p w14:paraId="10A0E8DC" w14:textId="77777777" w:rsidR="001C4FF6" w:rsidRDefault="00000000">
            <w:r>
              <w:t xml:space="preserve">🏦 </w:t>
            </w:r>
            <w:r>
              <w:rPr>
                <w:b/>
                <w:bCs/>
              </w:rPr>
              <w:t>Épargne</w:t>
            </w:r>
          </w:p>
        </w:tc>
        <w:tc>
          <w:tcPr>
            <w:tcW w:w="5974" w:type="dxa"/>
          </w:tcPr>
          <w:p w14:paraId="0811F905" w14:textId="77777777" w:rsidR="001C4FF6" w:rsidRDefault="00000000">
            <w:r>
              <w:t>Mettre de l'argent de côté avec des objectifs clairs</w:t>
            </w:r>
          </w:p>
        </w:tc>
      </w:tr>
      <w:tr w:rsidR="001C4FF6" w14:paraId="10C927A6" w14:textId="77777777">
        <w:tc>
          <w:tcPr>
            <w:tcW w:w="3386" w:type="dxa"/>
          </w:tcPr>
          <w:p w14:paraId="5259FBC2" w14:textId="77777777" w:rsidR="001C4FF6" w:rsidRDefault="00000000">
            <w:r>
              <w:t xml:space="preserve">📉 </w:t>
            </w:r>
            <w:r>
              <w:rPr>
                <w:b/>
                <w:bCs/>
              </w:rPr>
              <w:t>Dette</w:t>
            </w:r>
          </w:p>
        </w:tc>
        <w:tc>
          <w:tcPr>
            <w:tcW w:w="5974" w:type="dxa"/>
          </w:tcPr>
          <w:p w14:paraId="611C2BCC" w14:textId="77777777" w:rsidR="001C4FF6" w:rsidRDefault="00000000">
            <w:r>
              <w:t>Suivre et rembourser ses dettes efficacement</w:t>
            </w:r>
          </w:p>
        </w:tc>
      </w:tr>
      <w:tr w:rsidR="001C4FF6" w14:paraId="141D4802" w14:textId="77777777">
        <w:tc>
          <w:tcPr>
            <w:tcW w:w="3386" w:type="dxa"/>
          </w:tcPr>
          <w:p w14:paraId="1002CC6C" w14:textId="77777777" w:rsidR="001C4FF6" w:rsidRDefault="00000000">
            <w:r>
              <w:t xml:space="preserve">🏠 </w:t>
            </w:r>
            <w:r>
              <w:rPr>
                <w:b/>
                <w:bCs/>
              </w:rPr>
              <w:t>Patrimoine</w:t>
            </w:r>
          </w:p>
        </w:tc>
        <w:tc>
          <w:tcPr>
            <w:tcW w:w="5974" w:type="dxa"/>
          </w:tcPr>
          <w:p w14:paraId="5668F8CA" w14:textId="77777777" w:rsidR="001C4FF6" w:rsidRDefault="00000000">
            <w:r>
              <w:t>Visualiser et faire croître ses actifs</w:t>
            </w:r>
          </w:p>
        </w:tc>
      </w:tr>
      <w:tr w:rsidR="001C4FF6" w14:paraId="20A50523" w14:textId="77777777">
        <w:tc>
          <w:tcPr>
            <w:tcW w:w="3386" w:type="dxa"/>
          </w:tcPr>
          <w:p w14:paraId="42603A69" w14:textId="77777777" w:rsidR="001C4FF6" w:rsidRDefault="00000000">
            <w:r>
              <w:t xml:space="preserve">📍 </w:t>
            </w:r>
            <w:proofErr w:type="spellStart"/>
            <w:r>
              <w:rPr>
                <w:b/>
                <w:bCs/>
              </w:rPr>
              <w:t>Tracking</w:t>
            </w:r>
            <w:proofErr w:type="spellEnd"/>
          </w:p>
        </w:tc>
        <w:tc>
          <w:tcPr>
            <w:tcW w:w="5974" w:type="dxa"/>
          </w:tcPr>
          <w:p w14:paraId="00ADA524" w14:textId="77777777" w:rsidR="001C4FF6" w:rsidRDefault="00000000">
            <w:r>
              <w:t>Suivre ses finances en temps réel</w:t>
            </w:r>
          </w:p>
        </w:tc>
      </w:tr>
    </w:tbl>
    <w:p w14:paraId="300A1B99" w14:textId="729534F0" w:rsidR="001C4FF6" w:rsidRDefault="001C4FF6">
      <w:pPr>
        <w:spacing w:after="200"/>
      </w:pPr>
    </w:p>
    <w:p w14:paraId="0ED18903" w14:textId="77777777" w:rsidR="001C4FF6" w:rsidRDefault="00000000">
      <w:pPr>
        <w:pStyle w:val="Titre2"/>
        <w:spacing w:after="200"/>
      </w:pPr>
      <w:r>
        <w:t>Section 3 — Caisse &amp; Carnet (Accompagnement)</w:t>
      </w:r>
    </w:p>
    <w:p w14:paraId="6FC9593D" w14:textId="1B860119" w:rsidR="001C4FF6" w:rsidRDefault="00000000" w:rsidP="00781DD3">
      <w:pPr>
        <w:spacing w:after="120"/>
      </w:pPr>
      <w:r>
        <w:rPr>
          <w:b/>
          <w:bCs/>
        </w:rPr>
        <w:t>Objectif :</w:t>
      </w:r>
      <w:r>
        <w:t xml:space="preserve"> Humaniser l'outil et mettre en avant l'aspect suivi personnalisé.</w:t>
      </w:r>
    </w:p>
    <w:p w14:paraId="1A71776B" w14:textId="77777777" w:rsidR="001C4FF6" w:rsidRDefault="00000000">
      <w:pPr>
        <w:pStyle w:val="Paragraphedeliste"/>
        <w:numPr>
          <w:ilvl w:val="0"/>
          <w:numId w:val="2"/>
        </w:numPr>
        <w:spacing w:after="100"/>
      </w:pPr>
      <w:r>
        <w:t xml:space="preserve">Présentation de la </w:t>
      </w:r>
      <w:r>
        <w:rPr>
          <w:b/>
          <w:bCs/>
        </w:rPr>
        <w:t>caisse</w:t>
      </w:r>
      <w:r>
        <w:t xml:space="preserve"> : gestion collective ou partagée des finances</w:t>
      </w:r>
    </w:p>
    <w:p w14:paraId="0DFEF9E6" w14:textId="77777777" w:rsidR="001C4FF6" w:rsidRDefault="00000000">
      <w:pPr>
        <w:pStyle w:val="Paragraphedeliste"/>
        <w:numPr>
          <w:ilvl w:val="0"/>
          <w:numId w:val="2"/>
        </w:numPr>
        <w:spacing w:after="100"/>
      </w:pPr>
      <w:r>
        <w:t xml:space="preserve">Présentation du </w:t>
      </w:r>
      <w:r>
        <w:rPr>
          <w:b/>
          <w:bCs/>
        </w:rPr>
        <w:t>carnet</w:t>
      </w:r>
      <w:r>
        <w:t xml:space="preserve"> : suivi individuel et personnalisé</w:t>
      </w:r>
    </w:p>
    <w:p w14:paraId="09C59E9C" w14:textId="77777777" w:rsidR="001C4FF6" w:rsidRDefault="00000000">
      <w:pPr>
        <w:pStyle w:val="Paragraphedeliste"/>
        <w:numPr>
          <w:ilvl w:val="0"/>
          <w:numId w:val="2"/>
        </w:numPr>
        <w:spacing w:after="100"/>
      </w:pPr>
      <w:r>
        <w:t>Mettre l'accent sur l'accompagnement dans la durée</w:t>
      </w:r>
    </w:p>
    <w:p w14:paraId="6524F0F5" w14:textId="4F65BB21" w:rsidR="001C4FF6" w:rsidRDefault="00000000" w:rsidP="00475B20">
      <w:pPr>
        <w:pStyle w:val="Paragraphedeliste"/>
        <w:numPr>
          <w:ilvl w:val="0"/>
          <w:numId w:val="2"/>
        </w:numPr>
        <w:spacing w:after="100"/>
      </w:pPr>
      <w:r>
        <w:t xml:space="preserve">Message fort : </w:t>
      </w:r>
      <w:r>
        <w:rPr>
          <w:i/>
          <w:iCs/>
        </w:rPr>
        <w:t>ECU te suit, tu n'es pas seul(e)</w:t>
      </w:r>
    </w:p>
    <w:p w14:paraId="553CD91E" w14:textId="77777777" w:rsidR="001C4FF6" w:rsidRDefault="00000000">
      <w:pPr>
        <w:pStyle w:val="Titre2"/>
        <w:spacing w:after="200"/>
      </w:pPr>
      <w:r>
        <w:lastRenderedPageBreak/>
        <w:t>Section 4 — Notre bonus</w:t>
      </w:r>
    </w:p>
    <w:p w14:paraId="472D730B" w14:textId="4B214C55" w:rsidR="001C4FF6" w:rsidRDefault="00000000" w:rsidP="00781DD3">
      <w:pPr>
        <w:spacing w:after="120"/>
      </w:pPr>
      <w:r>
        <w:rPr>
          <w:b/>
          <w:bCs/>
        </w:rPr>
        <w:t>Objectif :</w:t>
      </w:r>
      <w:r>
        <w:t xml:space="preserve"> Créer de la valeur perçue au-delà du simple outil.</w:t>
      </w:r>
    </w:p>
    <w:p w14:paraId="53153A98" w14:textId="0779BD31" w:rsidR="001C4FF6" w:rsidRDefault="00000000" w:rsidP="00781DD3">
      <w:pPr>
        <w:spacing w:after="120"/>
      </w:pPr>
      <w:r>
        <w:t>ECU propose en plus de ses fonctionnalités :</w:t>
      </w:r>
    </w:p>
    <w:p w14:paraId="7075CAA8" w14:textId="77777777" w:rsidR="001C4FF6" w:rsidRDefault="00000000">
      <w:pPr>
        <w:pStyle w:val="Paragraphedeliste"/>
        <w:numPr>
          <w:ilvl w:val="0"/>
          <w:numId w:val="2"/>
        </w:numPr>
        <w:spacing w:after="100"/>
      </w:pPr>
      <w:r>
        <w:t xml:space="preserve">💡 </w:t>
      </w:r>
      <w:r>
        <w:rPr>
          <w:b/>
          <w:bCs/>
        </w:rPr>
        <w:t>Conseils</w:t>
      </w:r>
      <w:r>
        <w:t xml:space="preserve"> pratiques en gestion financière personnelle</w:t>
      </w:r>
    </w:p>
    <w:p w14:paraId="1B45824A" w14:textId="03CF4FAF" w:rsidR="001C4FF6" w:rsidRDefault="00000000" w:rsidP="00781DD3">
      <w:pPr>
        <w:pStyle w:val="Paragraphedeliste"/>
        <w:numPr>
          <w:ilvl w:val="0"/>
          <w:numId w:val="2"/>
        </w:numPr>
        <w:spacing w:after="100"/>
      </w:pPr>
      <w:r>
        <w:t xml:space="preserve">📰 </w:t>
      </w:r>
      <w:r>
        <w:rPr>
          <w:b/>
          <w:bCs/>
        </w:rPr>
        <w:t>Magazines</w:t>
      </w:r>
      <w:r>
        <w:t xml:space="preserve"> pour monter en compétences financières</w:t>
      </w:r>
    </w:p>
    <w:p w14:paraId="3308D1F1" w14:textId="3C283C82" w:rsidR="001C4FF6" w:rsidRDefault="00000000" w:rsidP="00781DD3">
      <w:pPr>
        <w:pBdr>
          <w:left w:val="single" w:sz="12" w:space="8" w:color="BFBFBF"/>
        </w:pBdr>
        <w:spacing w:after="120"/>
        <w:ind w:left="300"/>
      </w:pPr>
      <w:r>
        <w:t>Ce différenciateur montre qu'ECU est aussi une source d'éducation financière, pas seulement un outil.</w:t>
      </w:r>
    </w:p>
    <w:p w14:paraId="400E4CF0" w14:textId="0CC8C47F" w:rsidR="001C4FF6" w:rsidRDefault="001C4FF6">
      <w:pPr>
        <w:spacing w:after="200"/>
      </w:pPr>
    </w:p>
    <w:p w14:paraId="7FAA5FD6" w14:textId="77777777" w:rsidR="001C4FF6" w:rsidRDefault="00000000">
      <w:pPr>
        <w:pStyle w:val="Titre2"/>
        <w:spacing w:after="200"/>
      </w:pPr>
      <w:r>
        <w:t>Section 5 — Les tarifs</w:t>
      </w:r>
    </w:p>
    <w:p w14:paraId="0FF285C4" w14:textId="7310A038" w:rsidR="001C4FF6" w:rsidRDefault="00000000" w:rsidP="00781DD3">
      <w:pPr>
        <w:spacing w:after="120"/>
      </w:pPr>
      <w:r>
        <w:rPr>
          <w:b/>
          <w:bCs/>
        </w:rPr>
        <w:t>Objectif :</w:t>
      </w:r>
      <w:r>
        <w:t xml:space="preserve"> Présenter les offres après que la valeur a été établie.</w:t>
      </w:r>
    </w:p>
    <w:p w14:paraId="06ADE541" w14:textId="1D207E48" w:rsidR="001C4FF6" w:rsidRDefault="00000000" w:rsidP="00781DD3">
      <w:pPr>
        <w:spacing w:after="120"/>
      </w:pPr>
      <w:r>
        <w:t>Trois gammes pour répondre à tous les profils 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3209"/>
        <w:gridCol w:w="5807"/>
      </w:tblGrid>
      <w:tr w:rsidR="001C4FF6" w14:paraId="0315EB55" w14:textId="77777777">
        <w:trPr>
          <w:tblHeader/>
        </w:trPr>
        <w:tc>
          <w:tcPr>
            <w:tcW w:w="3328" w:type="dxa"/>
          </w:tcPr>
          <w:p w14:paraId="5840A95B" w14:textId="77777777" w:rsidR="001C4FF6" w:rsidRDefault="00000000">
            <w:r>
              <w:rPr>
                <w:b/>
                <w:bCs/>
              </w:rPr>
              <w:t>Offre</w:t>
            </w:r>
          </w:p>
        </w:tc>
        <w:tc>
          <w:tcPr>
            <w:tcW w:w="6032" w:type="dxa"/>
          </w:tcPr>
          <w:p w14:paraId="43ADF17C" w14:textId="77777777" w:rsidR="001C4FF6" w:rsidRDefault="00000000">
            <w:r>
              <w:rPr>
                <w:b/>
                <w:bCs/>
              </w:rPr>
              <w:t>Positionnement</w:t>
            </w:r>
          </w:p>
        </w:tc>
      </w:tr>
      <w:tr w:rsidR="001C4FF6" w14:paraId="799C594C" w14:textId="77777777">
        <w:tc>
          <w:tcPr>
            <w:tcW w:w="3328" w:type="dxa"/>
          </w:tcPr>
          <w:p w14:paraId="7AF1C1B7" w14:textId="77777777" w:rsidR="001C4FF6" w:rsidRDefault="00000000">
            <w:r>
              <w:t xml:space="preserve">🆓 </w:t>
            </w:r>
            <w:r>
              <w:rPr>
                <w:b/>
                <w:bCs/>
              </w:rPr>
              <w:t>Freemium</w:t>
            </w:r>
          </w:p>
        </w:tc>
        <w:tc>
          <w:tcPr>
            <w:tcW w:w="6032" w:type="dxa"/>
          </w:tcPr>
          <w:p w14:paraId="27A17F46" w14:textId="77777777" w:rsidR="001C4FF6" w:rsidRDefault="00000000">
            <w:r>
              <w:t>Démarrer gratuitement, accès aux fonctions de base</w:t>
            </w:r>
          </w:p>
        </w:tc>
      </w:tr>
      <w:tr w:rsidR="001C4FF6" w14:paraId="4D7C6D8C" w14:textId="77777777">
        <w:tc>
          <w:tcPr>
            <w:tcW w:w="3328" w:type="dxa"/>
          </w:tcPr>
          <w:p w14:paraId="7E1AB3A3" w14:textId="77777777" w:rsidR="001C4FF6" w:rsidRDefault="00000000">
            <w:r>
              <w:t xml:space="preserve">⭐ </w:t>
            </w:r>
            <w:r>
              <w:rPr>
                <w:b/>
                <w:bCs/>
              </w:rPr>
              <w:t>Standard</w:t>
            </w:r>
          </w:p>
        </w:tc>
        <w:tc>
          <w:tcPr>
            <w:tcW w:w="6032" w:type="dxa"/>
          </w:tcPr>
          <w:p w14:paraId="616A7E4E" w14:textId="77777777" w:rsidR="001C4FF6" w:rsidRDefault="00000000">
            <w:r>
              <w:t>L'offre la plus populaire, accès élargi</w:t>
            </w:r>
          </w:p>
        </w:tc>
      </w:tr>
      <w:tr w:rsidR="001C4FF6" w14:paraId="362FC3F7" w14:textId="77777777">
        <w:tc>
          <w:tcPr>
            <w:tcW w:w="3328" w:type="dxa"/>
          </w:tcPr>
          <w:p w14:paraId="39836D53" w14:textId="77777777" w:rsidR="001C4FF6" w:rsidRDefault="00000000">
            <w:r>
              <w:t xml:space="preserve">👑 </w:t>
            </w:r>
            <w:r>
              <w:rPr>
                <w:b/>
                <w:bCs/>
              </w:rPr>
              <w:t>Premium</w:t>
            </w:r>
          </w:p>
        </w:tc>
        <w:tc>
          <w:tcPr>
            <w:tcW w:w="6032" w:type="dxa"/>
          </w:tcPr>
          <w:p w14:paraId="0205DE5A" w14:textId="77777777" w:rsidR="001C4FF6" w:rsidRDefault="00000000">
            <w:r>
              <w:t>Accès complet à toutes les fonctionnalités</w:t>
            </w:r>
          </w:p>
        </w:tc>
      </w:tr>
    </w:tbl>
    <w:p w14:paraId="3CB5217C" w14:textId="0D26F802" w:rsidR="001C4FF6" w:rsidRDefault="001C4FF6">
      <w:pPr>
        <w:spacing w:after="200"/>
      </w:pPr>
    </w:p>
    <w:p w14:paraId="0BD26A64" w14:textId="77777777" w:rsidR="001C4FF6" w:rsidRDefault="00000000">
      <w:pPr>
        <w:pStyle w:val="Titre2"/>
        <w:spacing w:after="200"/>
      </w:pPr>
      <w:r>
        <w:t>Section 6 — Call to Action</w:t>
      </w:r>
    </w:p>
    <w:p w14:paraId="478E934A" w14:textId="463F4DD7" w:rsidR="001C4FF6" w:rsidRDefault="00000000" w:rsidP="00781DD3">
      <w:pPr>
        <w:spacing w:after="120"/>
      </w:pPr>
      <w:r>
        <w:rPr>
          <w:b/>
          <w:bCs/>
        </w:rPr>
        <w:t>Objectif :</w:t>
      </w:r>
      <w:r>
        <w:t xml:space="preserve"> Convertir le visiteur en utilisateur.</w:t>
      </w:r>
    </w:p>
    <w:p w14:paraId="43B56AFA" w14:textId="77777777" w:rsidR="001C4FF6" w:rsidRDefault="00000000">
      <w:pPr>
        <w:pStyle w:val="Paragraphedeliste"/>
        <w:numPr>
          <w:ilvl w:val="0"/>
          <w:numId w:val="2"/>
        </w:numPr>
        <w:spacing w:after="100"/>
      </w:pPr>
      <w:r>
        <w:t xml:space="preserve">Bouton principal clair et visible (ex. : </w:t>
      </w:r>
      <w:r>
        <w:rPr>
          <w:i/>
          <w:iCs/>
        </w:rPr>
        <w:t>Commencer gratuitement</w:t>
      </w:r>
      <w:r>
        <w:t xml:space="preserve">, </w:t>
      </w:r>
      <w:r>
        <w:rPr>
          <w:i/>
          <w:iCs/>
        </w:rPr>
        <w:t>Essayer ECU</w:t>
      </w:r>
      <w:r>
        <w:t>, etc.)</w:t>
      </w:r>
    </w:p>
    <w:p w14:paraId="21D5E4A5" w14:textId="77777777" w:rsidR="001C4FF6" w:rsidRDefault="00000000">
      <w:pPr>
        <w:pStyle w:val="Paragraphedeliste"/>
        <w:numPr>
          <w:ilvl w:val="0"/>
          <w:numId w:val="2"/>
        </w:numPr>
        <w:spacing w:after="100"/>
      </w:pPr>
      <w:r>
        <w:t>Rappel court de la promesse de valeur</w:t>
      </w:r>
    </w:p>
    <w:p w14:paraId="25B15008" w14:textId="77777777" w:rsidR="001C4FF6" w:rsidRDefault="00000000">
      <w:pPr>
        <w:pStyle w:val="Paragraphedeliste"/>
        <w:numPr>
          <w:ilvl w:val="0"/>
          <w:numId w:val="2"/>
        </w:numPr>
        <w:spacing w:after="100"/>
      </w:pPr>
      <w:r>
        <w:t>Friction minimale : pas besoin de carte bancaire pour démarrer</w:t>
      </w:r>
    </w:p>
    <w:p w14:paraId="2EC0D102" w14:textId="059A1D4E" w:rsidR="001C4FF6" w:rsidRDefault="001C4FF6">
      <w:pPr>
        <w:spacing w:after="120"/>
      </w:pPr>
    </w:p>
    <w:sectPr w:rsidR="001C4FF6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BA3BC7"/>
    <w:multiLevelType w:val="hybridMultilevel"/>
    <w:tmpl w:val="8EC0FBAA"/>
    <w:lvl w:ilvl="0" w:tplc="36E09F30">
      <w:start w:val="1"/>
      <w:numFmt w:val="bullet"/>
      <w:lvlText w:val="●"/>
      <w:lvlJc w:val="left"/>
      <w:pPr>
        <w:ind w:left="720" w:hanging="360"/>
      </w:pPr>
    </w:lvl>
    <w:lvl w:ilvl="1" w:tplc="6DD02E38">
      <w:start w:val="1"/>
      <w:numFmt w:val="bullet"/>
      <w:lvlText w:val="○"/>
      <w:lvlJc w:val="left"/>
      <w:pPr>
        <w:ind w:left="1440" w:hanging="360"/>
      </w:pPr>
    </w:lvl>
    <w:lvl w:ilvl="2" w:tplc="9FA4EBAA">
      <w:start w:val="1"/>
      <w:numFmt w:val="bullet"/>
      <w:lvlText w:val="■"/>
      <w:lvlJc w:val="left"/>
      <w:pPr>
        <w:ind w:left="2160" w:hanging="360"/>
      </w:pPr>
    </w:lvl>
    <w:lvl w:ilvl="3" w:tplc="56B6D4B6">
      <w:start w:val="1"/>
      <w:numFmt w:val="bullet"/>
      <w:lvlText w:val="●"/>
      <w:lvlJc w:val="left"/>
      <w:pPr>
        <w:ind w:left="2880" w:hanging="360"/>
      </w:pPr>
    </w:lvl>
    <w:lvl w:ilvl="4" w:tplc="FFD408E8">
      <w:start w:val="1"/>
      <w:numFmt w:val="bullet"/>
      <w:lvlText w:val="○"/>
      <w:lvlJc w:val="left"/>
      <w:pPr>
        <w:ind w:left="3600" w:hanging="360"/>
      </w:pPr>
    </w:lvl>
    <w:lvl w:ilvl="5" w:tplc="29947950">
      <w:start w:val="1"/>
      <w:numFmt w:val="bullet"/>
      <w:lvlText w:val="■"/>
      <w:lvlJc w:val="left"/>
      <w:pPr>
        <w:ind w:left="4320" w:hanging="360"/>
      </w:pPr>
    </w:lvl>
    <w:lvl w:ilvl="6" w:tplc="8A2E80C6">
      <w:start w:val="1"/>
      <w:numFmt w:val="bullet"/>
      <w:lvlText w:val="●"/>
      <w:lvlJc w:val="left"/>
      <w:pPr>
        <w:ind w:left="5040" w:hanging="360"/>
      </w:pPr>
    </w:lvl>
    <w:lvl w:ilvl="7" w:tplc="C1AC720A">
      <w:start w:val="1"/>
      <w:numFmt w:val="bullet"/>
      <w:lvlText w:val="●"/>
      <w:lvlJc w:val="left"/>
      <w:pPr>
        <w:ind w:left="5760" w:hanging="360"/>
      </w:pPr>
    </w:lvl>
    <w:lvl w:ilvl="8" w:tplc="7EBC58D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7264DD6"/>
    <w:multiLevelType w:val="hybridMultilevel"/>
    <w:tmpl w:val="861C738A"/>
    <w:lvl w:ilvl="0" w:tplc="FE604D18">
      <w:start w:val="1"/>
      <w:numFmt w:val="bullet"/>
      <w:suff w:val="space"/>
      <w:lvlText w:val="●"/>
      <w:lvlJc w:val="left"/>
      <w:pPr>
        <w:ind w:left="240" w:hanging="180"/>
      </w:pPr>
    </w:lvl>
    <w:lvl w:ilvl="1" w:tplc="0888AFB0">
      <w:start w:val="1"/>
      <w:numFmt w:val="bullet"/>
      <w:suff w:val="space"/>
      <w:lvlText w:val="○"/>
      <w:lvlJc w:val="left"/>
      <w:pPr>
        <w:ind w:left="660" w:hanging="180"/>
      </w:pPr>
    </w:lvl>
    <w:lvl w:ilvl="2" w:tplc="A48864CA">
      <w:start w:val="1"/>
      <w:numFmt w:val="bullet"/>
      <w:suff w:val="space"/>
      <w:lvlText w:val="■"/>
      <w:lvlJc w:val="left"/>
      <w:pPr>
        <w:ind w:left="1080" w:hanging="180"/>
      </w:pPr>
    </w:lvl>
    <w:lvl w:ilvl="3" w:tplc="0A466264">
      <w:start w:val="1"/>
      <w:numFmt w:val="bullet"/>
      <w:suff w:val="space"/>
      <w:lvlText w:val="●"/>
      <w:lvlJc w:val="left"/>
      <w:pPr>
        <w:ind w:left="1500" w:hanging="180"/>
      </w:pPr>
    </w:lvl>
    <w:lvl w:ilvl="4" w:tplc="292A72E6">
      <w:start w:val="1"/>
      <w:numFmt w:val="bullet"/>
      <w:suff w:val="space"/>
      <w:lvlText w:val="○"/>
      <w:lvlJc w:val="left"/>
      <w:pPr>
        <w:ind w:left="1920" w:hanging="180"/>
      </w:pPr>
    </w:lvl>
    <w:lvl w:ilvl="5" w:tplc="3F448CE0">
      <w:start w:val="1"/>
      <w:numFmt w:val="bullet"/>
      <w:suff w:val="space"/>
      <w:lvlText w:val="■"/>
      <w:lvlJc w:val="left"/>
      <w:pPr>
        <w:ind w:left="2340" w:hanging="180"/>
      </w:pPr>
    </w:lvl>
    <w:lvl w:ilvl="6" w:tplc="E1703C38">
      <w:start w:val="1"/>
      <w:numFmt w:val="bullet"/>
      <w:suff w:val="space"/>
      <w:lvlText w:val="●"/>
      <w:lvlJc w:val="left"/>
      <w:pPr>
        <w:ind w:left="2760" w:hanging="180"/>
      </w:pPr>
    </w:lvl>
    <w:lvl w:ilvl="7" w:tplc="BB34386C">
      <w:start w:val="1"/>
      <w:numFmt w:val="bullet"/>
      <w:suff w:val="space"/>
      <w:lvlText w:val="○"/>
      <w:lvlJc w:val="left"/>
      <w:pPr>
        <w:ind w:left="3180" w:hanging="180"/>
      </w:pPr>
    </w:lvl>
    <w:lvl w:ilvl="8" w:tplc="EFFC37BC">
      <w:start w:val="1"/>
      <w:numFmt w:val="bullet"/>
      <w:suff w:val="space"/>
      <w:lvlText w:val="■"/>
      <w:lvlJc w:val="left"/>
      <w:pPr>
        <w:ind w:left="3600" w:hanging="180"/>
      </w:pPr>
    </w:lvl>
  </w:abstractNum>
  <w:num w:numId="1" w16cid:durableId="297298146">
    <w:abstractNumId w:val="0"/>
    <w:lvlOverride w:ilvl="0">
      <w:startOverride w:val="1"/>
    </w:lvlOverride>
  </w:num>
  <w:num w:numId="2" w16cid:durableId="130570094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FF6"/>
    <w:rsid w:val="000320A4"/>
    <w:rsid w:val="001C4FF6"/>
    <w:rsid w:val="00475B20"/>
    <w:rsid w:val="004E2418"/>
    <w:rsid w:val="00781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C8365"/>
  <w15:docId w15:val="{E2E6B22A-B053-4908-94BB-B7BAD84CB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b/>
      <w:bCs/>
      <w:color w:val="000000"/>
      <w:sz w:val="40"/>
      <w:szCs w:val="40"/>
    </w:rPr>
  </w:style>
  <w:style w:type="paragraph" w:styleId="Titre2">
    <w:name w:val="heading 2"/>
    <w:uiPriority w:val="9"/>
    <w:unhideWhenUsed/>
    <w:qFormat/>
    <w:pPr>
      <w:outlineLvl w:val="1"/>
    </w:pPr>
    <w:rPr>
      <w:b/>
      <w:bCs/>
      <w:color w:val="000000"/>
      <w:sz w:val="36"/>
      <w:szCs w:val="3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b/>
      <w:bCs/>
      <w:color w:val="000000"/>
      <w:sz w:val="32"/>
      <w:szCs w:val="32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b/>
      <w:bCs/>
      <w:color w:val="000000"/>
      <w:sz w:val="28"/>
      <w:szCs w:val="28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b/>
      <w:bCs/>
      <w:color w:val="000000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b/>
      <w:bCs/>
      <w:color w:val="000000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386</Words>
  <Characters>2123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Lenovo</cp:lastModifiedBy>
  <cp:revision>2</cp:revision>
  <dcterms:created xsi:type="dcterms:W3CDTF">2026-05-13T10:46:00Z</dcterms:created>
  <dcterms:modified xsi:type="dcterms:W3CDTF">2026-05-13T10:48:00Z</dcterms:modified>
</cp:coreProperties>
</file>