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7ACB5" w14:textId="13F81E37" w:rsidR="003706EC" w:rsidRDefault="00000000">
      <w:r>
        <w:t xml:space="preserve">                                 </w:t>
      </w:r>
    </w:p>
    <w:p w14:paraId="67897AD6" w14:textId="77777777" w:rsidR="003706EC" w:rsidRDefault="00000000">
      <w:r>
        <w:t xml:space="preserve">             </w:t>
      </w:r>
      <w:r>
        <w:rPr>
          <w:sz w:val="32"/>
        </w:rPr>
        <w:t xml:space="preserve"> </w:t>
      </w:r>
      <w:r>
        <w:rPr>
          <w:b/>
          <w:bCs/>
          <w:sz w:val="32"/>
        </w:rPr>
        <w:t xml:space="preserve">   </w:t>
      </w:r>
      <w:r>
        <w:rPr>
          <w:b/>
          <w:bCs/>
          <w:sz w:val="32"/>
          <w:u w:val="single"/>
        </w:rPr>
        <w:t xml:space="preserve">RAPPORT DES VECTEURS ET DES MODULES </w:t>
      </w:r>
    </w:p>
    <w:p w14:paraId="203A50D7" w14:textId="77777777" w:rsidR="003706EC" w:rsidRDefault="00000000">
      <w:pPr>
        <w:rPr>
          <w:b/>
          <w:bCs/>
          <w:sz w:val="28"/>
          <w:szCs w:val="28"/>
        </w:rPr>
      </w:pPr>
      <w:r>
        <w:rPr>
          <w:b/>
          <w:bCs/>
          <w:sz w:val="28"/>
          <w:szCs w:val="28"/>
        </w:rPr>
        <w:t xml:space="preserve">                                       Choix des modules </w:t>
      </w:r>
    </w:p>
    <w:p w14:paraId="783C0D90" w14:textId="77777777" w:rsidR="003706EC" w:rsidRDefault="00000000">
      <w:pPr>
        <w:rPr>
          <w:szCs w:val="24"/>
        </w:rPr>
      </w:pPr>
      <w:r>
        <w:rPr>
          <w:b/>
          <w:bCs/>
          <w:szCs w:val="24"/>
        </w:rPr>
        <w:t xml:space="preserve">Vecteur </w:t>
      </w:r>
      <w:proofErr w:type="gramStart"/>
      <w:r>
        <w:rPr>
          <w:b/>
          <w:bCs/>
          <w:szCs w:val="24"/>
        </w:rPr>
        <w:t>1:</w:t>
      </w:r>
      <w:proofErr w:type="gramEnd"/>
      <w:r>
        <w:rPr>
          <w:b/>
          <w:bCs/>
          <w:szCs w:val="24"/>
        </w:rPr>
        <w:t xml:space="preserve"> Phishing et Ingénierie sociale</w:t>
      </w:r>
    </w:p>
    <w:p w14:paraId="32E135C4" w14:textId="77777777" w:rsidR="003706EC" w:rsidRDefault="00000000">
      <w:r w:rsidRPr="009272B8">
        <w:rPr>
          <w:rStyle w:val="StrongEmphasis"/>
          <w:szCs w:val="24"/>
          <w:highlight w:val="yellow"/>
        </w:rPr>
        <w:t xml:space="preserve">Module 1 L'email frauduleux </w:t>
      </w:r>
      <w:r w:rsidRPr="009272B8">
        <w:rPr>
          <w:szCs w:val="24"/>
          <w:highlight w:val="yellow"/>
        </w:rPr>
        <w:t>L'email reste le canal d'attaque le plus utilisé dans le monde, représentant plus de 90% des cyberattaques. C'est le point d'entrée le plus probable dans une structure en restructuration où les communications internes sont intenses et où les utilisateurs reçoivent de nombreux messages de nouveaux interlocuteurs. Il est donc incontournable de commencer par là.</w:t>
      </w:r>
    </w:p>
    <w:p w14:paraId="04D85BC6" w14:textId="77777777" w:rsidR="003706EC" w:rsidRDefault="00000000">
      <w:r>
        <w:rPr>
          <w:rStyle w:val="StrongEmphasis"/>
          <w:szCs w:val="24"/>
        </w:rPr>
        <w:t>Module 2 L'appel téléphonique (</w:t>
      </w:r>
      <w:proofErr w:type="spellStart"/>
      <w:r>
        <w:rPr>
          <w:rStyle w:val="StrongEmphasis"/>
          <w:szCs w:val="24"/>
        </w:rPr>
        <w:t>Vishing</w:t>
      </w:r>
      <w:proofErr w:type="spellEnd"/>
      <w:r>
        <w:rPr>
          <w:rStyle w:val="StrongEmphasis"/>
          <w:szCs w:val="24"/>
        </w:rPr>
        <w:t>)</w:t>
      </w:r>
      <w:r>
        <w:rPr>
          <w:szCs w:val="24"/>
        </w:rPr>
        <w:t xml:space="preserve"> Le </w:t>
      </w:r>
      <w:proofErr w:type="spellStart"/>
      <w:r>
        <w:rPr>
          <w:szCs w:val="24"/>
        </w:rPr>
        <w:t>vishing</w:t>
      </w:r>
      <w:proofErr w:type="spellEnd"/>
      <w:r>
        <w:rPr>
          <w:szCs w:val="24"/>
        </w:rPr>
        <w:t xml:space="preserve"> exploite la politesse naturelle et le respect de l'autorité des collaborateurs. Un faux appel du "support IT" ou d'un "responsable hiérarchique" peut conduire à la divulgation immédiate d'identifiants. Ce module est d'autant plus pertinent dans une structure en restructuration où les collaborateurs ne connaissent pas encore tous leurs nouveaux interlocuteurs.</w:t>
      </w:r>
    </w:p>
    <w:p w14:paraId="7B457DEA" w14:textId="77777777" w:rsidR="003706EC" w:rsidRDefault="00000000">
      <w:r>
        <w:rPr>
          <w:rStyle w:val="StrongEmphasis"/>
          <w:szCs w:val="24"/>
        </w:rPr>
        <w:t xml:space="preserve">Module 3 Le </w:t>
      </w:r>
      <w:proofErr w:type="spellStart"/>
      <w:r>
        <w:rPr>
          <w:rStyle w:val="StrongEmphasis"/>
          <w:szCs w:val="24"/>
        </w:rPr>
        <w:t>spear</w:t>
      </w:r>
      <w:proofErr w:type="spellEnd"/>
      <w:r>
        <w:rPr>
          <w:rStyle w:val="StrongEmphasis"/>
          <w:szCs w:val="24"/>
        </w:rPr>
        <w:t xml:space="preserve"> phishing</w:t>
      </w:r>
      <w:r>
        <w:rPr>
          <w:szCs w:val="24"/>
        </w:rPr>
        <w:t xml:space="preserve"> Contrairement au phishing de masse, le </w:t>
      </w:r>
      <w:proofErr w:type="spellStart"/>
      <w:r>
        <w:rPr>
          <w:szCs w:val="24"/>
        </w:rPr>
        <w:t>spear</w:t>
      </w:r>
      <w:proofErr w:type="spellEnd"/>
      <w:r>
        <w:rPr>
          <w:szCs w:val="24"/>
        </w:rPr>
        <w:t xml:space="preserve"> phishing est personnalisé et donc beaucoup plus difficile à détecter. Dans un contexte professionnel où les informations sur les collaborateurs sont facilement accessibles sur LinkedIn ou le site web de la structure, ce type d'attaque ciblée est particulièrement redouté et justifie une sensibilisation dédiée.</w:t>
      </w:r>
    </w:p>
    <w:p w14:paraId="33FC62AF" w14:textId="77777777" w:rsidR="003706EC" w:rsidRDefault="00000000">
      <w:proofErr w:type="spellStart"/>
      <w:r>
        <w:rPr>
          <w:rStyle w:val="StrongEmphasis"/>
          <w:szCs w:val="24"/>
        </w:rPr>
        <w:t>Modulle</w:t>
      </w:r>
      <w:proofErr w:type="spellEnd"/>
      <w:r>
        <w:rPr>
          <w:rStyle w:val="StrongEmphasis"/>
          <w:szCs w:val="24"/>
        </w:rPr>
        <w:t xml:space="preserve"> 4 Le SMS trompeur (Smishing)</w:t>
      </w:r>
      <w:r>
        <w:rPr>
          <w:szCs w:val="24"/>
        </w:rPr>
        <w:t xml:space="preserve"> Avec la généralisation du télétravail et de l'usage des téléphones professionnels, le SMS est devenu un vecteur d'attaque en forte croissance. Les collaborateurs sont moins méfiants sur leur téléphone que sur leur ordinateur, ce qui en fait une cible de choix pour les attaquants.</w:t>
      </w:r>
    </w:p>
    <w:p w14:paraId="7462A3F8" w14:textId="77777777" w:rsidR="003706EC" w:rsidRDefault="00000000">
      <w:r>
        <w:rPr>
          <w:rStyle w:val="StrongEmphasis"/>
          <w:szCs w:val="24"/>
        </w:rPr>
        <w:t>Module 5 Le pretexting</w:t>
      </w:r>
      <w:r>
        <w:rPr>
          <w:szCs w:val="24"/>
        </w:rPr>
        <w:t xml:space="preserve"> Justification : Le pretexting est la base de toute ingénierie sociale sophistiquée. L'attaquant construit un scénario crédible sur plusieurs jours avant de frapper. Former les collaborateurs à reconnaître ces mises en scène permet de déjouer des attaques bien plus élaborées que le simple phishing.</w:t>
      </w:r>
    </w:p>
    <w:p w14:paraId="07395D7A" w14:textId="77777777" w:rsidR="003706EC" w:rsidRDefault="003706EC">
      <w:pPr>
        <w:rPr>
          <w:szCs w:val="24"/>
        </w:rPr>
      </w:pPr>
    </w:p>
    <w:p w14:paraId="3EC3D8E1" w14:textId="77777777" w:rsidR="003706EC" w:rsidRDefault="00000000">
      <w:pPr>
        <w:rPr>
          <w:szCs w:val="24"/>
        </w:rPr>
      </w:pPr>
      <w:r>
        <w:rPr>
          <w:b/>
          <w:bCs/>
          <w:szCs w:val="24"/>
        </w:rPr>
        <w:t xml:space="preserve">Vecteur </w:t>
      </w:r>
      <w:proofErr w:type="gramStart"/>
      <w:r>
        <w:rPr>
          <w:b/>
          <w:bCs/>
          <w:szCs w:val="24"/>
        </w:rPr>
        <w:t>2:</w:t>
      </w:r>
      <w:proofErr w:type="gramEnd"/>
      <w:r>
        <w:rPr>
          <w:b/>
          <w:bCs/>
          <w:szCs w:val="24"/>
        </w:rPr>
        <w:t xml:space="preserve"> Mots de passe faibles / réutilisés</w:t>
      </w:r>
    </w:p>
    <w:p w14:paraId="7A63F51E" w14:textId="77777777" w:rsidR="003706EC" w:rsidRDefault="00000000">
      <w:r w:rsidRPr="009272B8">
        <w:rPr>
          <w:rStyle w:val="StrongEmphasis"/>
          <w:szCs w:val="24"/>
          <w:highlight w:val="yellow"/>
        </w:rPr>
        <w:t>Module 1 Le mot de passe trop simple</w:t>
      </w:r>
      <w:r w:rsidRPr="009272B8">
        <w:rPr>
          <w:szCs w:val="24"/>
          <w:highlight w:val="yellow"/>
        </w:rPr>
        <w:t xml:space="preserve"> Les statistiques sont sans appel : "123456", "</w:t>
      </w:r>
      <w:proofErr w:type="spellStart"/>
      <w:r w:rsidRPr="009272B8">
        <w:rPr>
          <w:szCs w:val="24"/>
          <w:highlight w:val="yellow"/>
        </w:rPr>
        <w:t>password</w:t>
      </w:r>
      <w:proofErr w:type="spellEnd"/>
      <w:r w:rsidRPr="009272B8">
        <w:rPr>
          <w:szCs w:val="24"/>
          <w:highlight w:val="yellow"/>
        </w:rPr>
        <w:t>" et les prénoms restent les mots de passe les plus utilisés dans le monde. Ce module est le fondement de toute hygiène numérique. Sans cette base, tous les autres efforts de sécurité peuvent être réduits à néant en quelques secondes par une attaque par force brute.</w:t>
      </w:r>
    </w:p>
    <w:p w14:paraId="67BF87BE" w14:textId="77777777" w:rsidR="003706EC" w:rsidRDefault="00000000">
      <w:pPr>
        <w:pStyle w:val="Corpsdetexte"/>
        <w:spacing w:after="160"/>
      </w:pPr>
      <w:r>
        <w:rPr>
          <w:rStyle w:val="StrongEmphasis"/>
          <w:szCs w:val="24"/>
        </w:rPr>
        <w:t>Module 2 La réutilisation sur plusieurs services</w:t>
      </w:r>
      <w:r>
        <w:rPr>
          <w:szCs w:val="24"/>
        </w:rPr>
        <w:t xml:space="preserve"> La réutilisation est le comportement à risque le plus répandu et le plus sous-estimé. Lorsqu'un service tiers est piraté, les </w:t>
      </w:r>
      <w:proofErr w:type="spellStart"/>
      <w:r>
        <w:rPr>
          <w:szCs w:val="24"/>
        </w:rPr>
        <w:t>credentials</w:t>
      </w:r>
      <w:proofErr w:type="spellEnd"/>
      <w:r>
        <w:rPr>
          <w:szCs w:val="24"/>
        </w:rPr>
        <w:t xml:space="preserve"> volés sont automatiquement testés sur des centaines d'autres plateformes. Un collaborateur qui utilise le même mot de passe pour son email professionnel et un forum de loisirs expose toute la structure.</w:t>
      </w:r>
    </w:p>
    <w:p w14:paraId="39C76A00" w14:textId="77777777" w:rsidR="003706EC" w:rsidRDefault="00000000">
      <w:pPr>
        <w:pStyle w:val="Corpsdetexte"/>
      </w:pPr>
      <w:r>
        <w:rPr>
          <w:rStyle w:val="StrongEmphasis"/>
          <w:szCs w:val="24"/>
        </w:rPr>
        <w:lastRenderedPageBreak/>
        <w:t xml:space="preserve">Module 3 Le partage de </w:t>
      </w:r>
      <w:proofErr w:type="spellStart"/>
      <w:r>
        <w:rPr>
          <w:rStyle w:val="StrongEmphasis"/>
          <w:szCs w:val="24"/>
        </w:rPr>
        <w:t>credentials</w:t>
      </w:r>
      <w:proofErr w:type="spellEnd"/>
      <w:r>
        <w:rPr>
          <w:szCs w:val="24"/>
        </w:rPr>
        <w:t xml:space="preserve"> Le partage d'accès entre collègues est souvent perçu comme un acte de solidarité ou d'efficacité, sans conscience du risque. Il rend impossible toute traçabilité des actions sur le SI et peut masquer des comportements malveillants. Ce module est essentiel pour ancrer la notion de responsabilité individuelle sur les accès.</w:t>
      </w:r>
    </w:p>
    <w:p w14:paraId="323A6402" w14:textId="77777777" w:rsidR="003706EC" w:rsidRDefault="00000000">
      <w:pPr>
        <w:pStyle w:val="Corpsdetexte"/>
      </w:pPr>
      <w:r>
        <w:rPr>
          <w:rStyle w:val="StrongEmphasis"/>
          <w:szCs w:val="24"/>
        </w:rPr>
        <w:t xml:space="preserve">Module 4 L'absence de </w:t>
      </w:r>
      <w:proofErr w:type="gramStart"/>
      <w:r>
        <w:rPr>
          <w:rStyle w:val="StrongEmphasis"/>
          <w:szCs w:val="24"/>
        </w:rPr>
        <w:t>MFA</w:t>
      </w:r>
      <w:r>
        <w:rPr>
          <w:szCs w:val="24"/>
        </w:rPr>
        <w:t xml:space="preserve">  Le</w:t>
      </w:r>
      <w:proofErr w:type="gramEnd"/>
      <w:r>
        <w:rPr>
          <w:szCs w:val="24"/>
        </w:rPr>
        <w:t xml:space="preserve"> MFA est aujourd'hui reconnu comme l'une des mesures les plus efficaces pour contrer le vol de </w:t>
      </w:r>
      <w:proofErr w:type="spellStart"/>
      <w:r>
        <w:rPr>
          <w:szCs w:val="24"/>
        </w:rPr>
        <w:t>credentials</w:t>
      </w:r>
      <w:proofErr w:type="spellEnd"/>
      <w:r>
        <w:rPr>
          <w:szCs w:val="24"/>
        </w:rPr>
        <w:t>. Pourtant son adoption reste faible faute de sensibilisation. Ce module lève les freins pratiques et psychologiques à son activation en montrant sa simplicité d'usage au quotidien.</w:t>
      </w:r>
    </w:p>
    <w:p w14:paraId="051B6AAF" w14:textId="77777777" w:rsidR="003706EC" w:rsidRDefault="00000000">
      <w:pPr>
        <w:pStyle w:val="Corpsdetexte"/>
      </w:pPr>
      <w:r>
        <w:rPr>
          <w:rStyle w:val="StrongEmphasis"/>
          <w:szCs w:val="24"/>
        </w:rPr>
        <w:t xml:space="preserve">Module 5 Le mot de passe noté en </w:t>
      </w:r>
      <w:proofErr w:type="gramStart"/>
      <w:r>
        <w:rPr>
          <w:rStyle w:val="StrongEmphasis"/>
          <w:szCs w:val="24"/>
        </w:rPr>
        <w:t>clair</w:t>
      </w:r>
      <w:r>
        <w:rPr>
          <w:szCs w:val="24"/>
        </w:rPr>
        <w:t xml:space="preserve">  Aussi</w:t>
      </w:r>
      <w:proofErr w:type="gramEnd"/>
      <w:r>
        <w:rPr>
          <w:szCs w:val="24"/>
        </w:rPr>
        <w:t xml:space="preserve"> surprenant que cela puisse paraître, le post-it sous le clavier ou le fichier texte "</w:t>
      </w:r>
      <w:proofErr w:type="spellStart"/>
      <w:r>
        <w:rPr>
          <w:szCs w:val="24"/>
        </w:rPr>
        <w:t>mots_de_passe</w:t>
      </w:r>
      <w:proofErr w:type="spellEnd"/>
      <w:r>
        <w:rPr>
          <w:szCs w:val="24"/>
        </w:rPr>
        <w:t>" sur le bureau restent des pratiques très courantes. Ce comportement annule totalement les efforts de création d'un mot de passe robuste. Il mérite un module dédié car il touche à des habitudes profondément ancrées.</w:t>
      </w:r>
    </w:p>
    <w:p w14:paraId="07D879C5" w14:textId="77777777" w:rsidR="003706EC" w:rsidRDefault="003706EC">
      <w:pPr>
        <w:pStyle w:val="Corpsdetexte"/>
        <w:rPr>
          <w:szCs w:val="24"/>
        </w:rPr>
      </w:pPr>
    </w:p>
    <w:p w14:paraId="16C424E7" w14:textId="77777777" w:rsidR="003706EC" w:rsidRDefault="00000000">
      <w:pPr>
        <w:pStyle w:val="Corpsdetexte"/>
        <w:rPr>
          <w:b/>
          <w:bCs/>
          <w:szCs w:val="24"/>
        </w:rPr>
      </w:pPr>
      <w:r>
        <w:rPr>
          <w:b/>
          <w:bCs/>
          <w:szCs w:val="24"/>
        </w:rPr>
        <w:t xml:space="preserve">Vecteur </w:t>
      </w:r>
      <w:proofErr w:type="gramStart"/>
      <w:r>
        <w:rPr>
          <w:b/>
          <w:bCs/>
          <w:szCs w:val="24"/>
        </w:rPr>
        <w:t>3:</w:t>
      </w:r>
      <w:proofErr w:type="gramEnd"/>
      <w:r>
        <w:rPr>
          <w:b/>
          <w:bCs/>
          <w:szCs w:val="24"/>
        </w:rPr>
        <w:t xml:space="preserve"> Shadow IT</w:t>
      </w:r>
    </w:p>
    <w:p w14:paraId="7DC87D71" w14:textId="77777777" w:rsidR="003706EC" w:rsidRDefault="00000000">
      <w:pPr>
        <w:pStyle w:val="Corpsdetexte"/>
      </w:pPr>
      <w:r w:rsidRPr="00773DF1">
        <w:rPr>
          <w:rStyle w:val="StrongEmphasis"/>
          <w:szCs w:val="24"/>
          <w:highlight w:val="yellow"/>
        </w:rPr>
        <w:t xml:space="preserve">Module 1 Les outils de stockage non approuvés </w:t>
      </w:r>
      <w:r w:rsidRPr="00773DF1">
        <w:rPr>
          <w:szCs w:val="24"/>
          <w:highlight w:val="yellow"/>
        </w:rPr>
        <w:t>C'est la forme de Shadow IT la plus répandue en entreprise. Les collaborateurs transfèrent régulièrement des fichiers professionnels vers des services personnels par commodité, sans mesurer que ces données quittent le périmètre de sécurité de la structure et peuvent être accessibles à des tiers ou exploitées commercialement par les fournisseurs.</w:t>
      </w:r>
    </w:p>
    <w:p w14:paraId="0F815BDA" w14:textId="77777777" w:rsidR="003706EC" w:rsidRDefault="00000000">
      <w:pPr>
        <w:pStyle w:val="Corpsdetexte"/>
      </w:pPr>
      <w:r w:rsidRPr="00773DF1">
        <w:rPr>
          <w:rStyle w:val="StrongEmphasis"/>
          <w:szCs w:val="24"/>
          <w:highlight w:val="yellow"/>
        </w:rPr>
        <w:t>Module 2 Les messageries non validées</w:t>
      </w:r>
      <w:r w:rsidRPr="00773DF1">
        <w:rPr>
          <w:szCs w:val="24"/>
          <w:highlight w:val="yellow"/>
        </w:rPr>
        <w:t xml:space="preserve"> WhatsApp et </w:t>
      </w:r>
      <w:proofErr w:type="spellStart"/>
      <w:r w:rsidRPr="00773DF1">
        <w:rPr>
          <w:szCs w:val="24"/>
          <w:highlight w:val="yellow"/>
        </w:rPr>
        <w:t>Telegram</w:t>
      </w:r>
      <w:proofErr w:type="spellEnd"/>
      <w:r w:rsidRPr="00773DF1">
        <w:rPr>
          <w:szCs w:val="24"/>
          <w:highlight w:val="yellow"/>
        </w:rPr>
        <w:t xml:space="preserve"> sont devenus des outils de travail informels dans de nombreuses équipes. Des décisions, des fichiers confidentiels et des données clients y circulent quotidiennement en dehors de tout cadre de sécurité. Ce module est justifié par l'urgence de mettre des mots sur une pratique que tout le monde connaît mais que personne n'ose nommer.</w:t>
      </w:r>
    </w:p>
    <w:p w14:paraId="70AD8126" w14:textId="77777777" w:rsidR="003706EC" w:rsidRDefault="00000000">
      <w:pPr>
        <w:pStyle w:val="Corpsdetexte"/>
      </w:pPr>
      <w:r w:rsidRPr="00773DF1">
        <w:rPr>
          <w:rStyle w:val="StrongEmphasis"/>
          <w:szCs w:val="24"/>
          <w:highlight w:val="yellow"/>
        </w:rPr>
        <w:t xml:space="preserve">Module 3 Les outils IA grand </w:t>
      </w:r>
      <w:proofErr w:type="gramStart"/>
      <w:r w:rsidRPr="00773DF1">
        <w:rPr>
          <w:rStyle w:val="StrongEmphasis"/>
          <w:szCs w:val="24"/>
          <w:highlight w:val="yellow"/>
        </w:rPr>
        <w:t>public</w:t>
      </w:r>
      <w:r w:rsidRPr="00773DF1">
        <w:rPr>
          <w:szCs w:val="24"/>
          <w:highlight w:val="yellow"/>
        </w:rPr>
        <w:t xml:space="preserve">  C'est</w:t>
      </w:r>
      <w:proofErr w:type="gramEnd"/>
      <w:r w:rsidRPr="00773DF1">
        <w:rPr>
          <w:szCs w:val="24"/>
          <w:highlight w:val="yellow"/>
        </w:rPr>
        <w:t xml:space="preserve"> le risque émergent le plus critique de ces dernières années. Des collaborateurs utilisent des outils comme </w:t>
      </w:r>
      <w:proofErr w:type="spellStart"/>
      <w:r w:rsidRPr="00773DF1">
        <w:rPr>
          <w:szCs w:val="24"/>
          <w:highlight w:val="yellow"/>
        </w:rPr>
        <w:t>ChatGPT</w:t>
      </w:r>
      <w:proofErr w:type="spellEnd"/>
      <w:r w:rsidRPr="00773DF1">
        <w:rPr>
          <w:szCs w:val="24"/>
          <w:highlight w:val="yellow"/>
        </w:rPr>
        <w:t xml:space="preserve"> pour rédiger des emails internes, résumer des rapports confidentiels ou analyser des données clients, sans savoir que ces informations peuvent alimenter les modèles d'entraînement des fournisseurs. Ce module est indispensable dans tout programme de sensibilisation moderne.</w:t>
      </w:r>
    </w:p>
    <w:p w14:paraId="4B408F88" w14:textId="77777777" w:rsidR="003706EC" w:rsidRPr="004027F5" w:rsidRDefault="00000000">
      <w:pPr>
        <w:pStyle w:val="Corpsdetexte"/>
      </w:pPr>
      <w:r w:rsidRPr="004027F5">
        <w:rPr>
          <w:rStyle w:val="StrongEmphasis"/>
          <w:szCs w:val="24"/>
        </w:rPr>
        <w:t xml:space="preserve">Module 4 Les logiciels installés sans validation </w:t>
      </w:r>
      <w:proofErr w:type="gramStart"/>
      <w:r w:rsidRPr="004027F5">
        <w:rPr>
          <w:rStyle w:val="StrongEmphasis"/>
          <w:szCs w:val="24"/>
        </w:rPr>
        <w:t>DSI</w:t>
      </w:r>
      <w:r w:rsidRPr="004027F5">
        <w:rPr>
          <w:szCs w:val="24"/>
        </w:rPr>
        <w:t xml:space="preserve">  Une</w:t>
      </w:r>
      <w:proofErr w:type="gramEnd"/>
      <w:r w:rsidRPr="004027F5">
        <w:rPr>
          <w:szCs w:val="24"/>
        </w:rPr>
        <w:t xml:space="preserve"> extension de navigateur ou un logiciel gratuit téléchargé peut contenir des malwares, des keyloggers ou des backdoors. Ce module est justifié par le fait que les collaborateurs perçoivent rarement l'installation d'un petit outil comme un acte à risque, alors qu'il peut ouvrir une brèche majeure dans le SI.</w:t>
      </w:r>
    </w:p>
    <w:p w14:paraId="06CF30A6" w14:textId="77777777" w:rsidR="003706EC" w:rsidRDefault="00000000">
      <w:pPr>
        <w:pStyle w:val="Corpsdetexte"/>
      </w:pPr>
      <w:r w:rsidRPr="004027F5">
        <w:rPr>
          <w:rStyle w:val="StrongEmphasis"/>
          <w:szCs w:val="24"/>
        </w:rPr>
        <w:t>Module 5 Les comptes SaaS créés en autonomie</w:t>
      </w:r>
      <w:r w:rsidRPr="004027F5">
        <w:rPr>
          <w:szCs w:val="24"/>
        </w:rPr>
        <w:t xml:space="preserve"> La création d'un compte Notion ou Trello</w:t>
      </w:r>
      <w:r>
        <w:rPr>
          <w:szCs w:val="24"/>
        </w:rPr>
        <w:t xml:space="preserve"> avec une adresse email professionnelle engage la responsabilité juridique de la structure sans que la DSI en soit informée. Ces comptes peuvent contenir des données internes sensibles, sans politique de sauvegarde ni de suppression. Ce module introduit la notion de souveraineté des données.</w:t>
      </w:r>
    </w:p>
    <w:p w14:paraId="5589F46B" w14:textId="77777777" w:rsidR="003706EC" w:rsidRDefault="003706EC">
      <w:pPr>
        <w:pStyle w:val="Corpsdetexte"/>
        <w:rPr>
          <w:szCs w:val="24"/>
        </w:rPr>
      </w:pPr>
    </w:p>
    <w:p w14:paraId="28729BD7" w14:textId="77777777" w:rsidR="003706EC" w:rsidRDefault="00000000">
      <w:pPr>
        <w:pStyle w:val="Corpsdetexte"/>
        <w:rPr>
          <w:b/>
          <w:bCs/>
          <w:szCs w:val="24"/>
        </w:rPr>
      </w:pPr>
      <w:r>
        <w:rPr>
          <w:b/>
          <w:bCs/>
          <w:szCs w:val="24"/>
        </w:rPr>
        <w:lastRenderedPageBreak/>
        <w:t xml:space="preserve">Vecteur </w:t>
      </w:r>
      <w:proofErr w:type="gramStart"/>
      <w:r>
        <w:rPr>
          <w:b/>
          <w:bCs/>
          <w:szCs w:val="24"/>
        </w:rPr>
        <w:t>4:</w:t>
      </w:r>
      <w:proofErr w:type="gramEnd"/>
      <w:r>
        <w:rPr>
          <w:b/>
          <w:bCs/>
          <w:szCs w:val="24"/>
        </w:rPr>
        <w:t xml:space="preserve"> Fuites accidentelles de données</w:t>
      </w:r>
    </w:p>
    <w:p w14:paraId="4FD16152" w14:textId="77777777" w:rsidR="003706EC" w:rsidRDefault="00000000">
      <w:pPr>
        <w:pStyle w:val="Corpsdetexte"/>
      </w:pPr>
      <w:r w:rsidRPr="00773DF1">
        <w:rPr>
          <w:rStyle w:val="StrongEmphasis"/>
          <w:szCs w:val="24"/>
          <w:highlight w:val="yellow"/>
        </w:rPr>
        <w:t xml:space="preserve">Module </w:t>
      </w:r>
      <w:proofErr w:type="gramStart"/>
      <w:r w:rsidRPr="00773DF1">
        <w:rPr>
          <w:rStyle w:val="StrongEmphasis"/>
          <w:szCs w:val="24"/>
          <w:highlight w:val="yellow"/>
        </w:rPr>
        <w:t>1  L'email</w:t>
      </w:r>
      <w:proofErr w:type="gramEnd"/>
      <w:r w:rsidRPr="00773DF1">
        <w:rPr>
          <w:rStyle w:val="StrongEmphasis"/>
          <w:szCs w:val="24"/>
          <w:highlight w:val="yellow"/>
        </w:rPr>
        <w:t xml:space="preserve"> mal adressé </w:t>
      </w:r>
      <w:r w:rsidRPr="00773DF1">
        <w:rPr>
          <w:szCs w:val="24"/>
          <w:highlight w:val="yellow"/>
        </w:rPr>
        <w:t>C'est l'incident de sécurité le plus fréquent dans toute organisation. La fonction d'</w:t>
      </w:r>
      <w:proofErr w:type="spellStart"/>
      <w:r w:rsidRPr="00773DF1">
        <w:rPr>
          <w:szCs w:val="24"/>
          <w:highlight w:val="yellow"/>
        </w:rPr>
        <w:t>autocomplétion</w:t>
      </w:r>
      <w:proofErr w:type="spellEnd"/>
      <w:r w:rsidRPr="00773DF1">
        <w:rPr>
          <w:szCs w:val="24"/>
          <w:highlight w:val="yellow"/>
        </w:rPr>
        <w:t xml:space="preserve"> des messageries est à l'origine de nombreuses fuites non intentionnelles de données confidentielles. Ce module est prioritaire car il s'agit d'un risque quotidien auquel chaque collaborateur est exposé, quel que soit son niveau technique.</w:t>
      </w:r>
    </w:p>
    <w:p w14:paraId="2E8F54F1" w14:textId="77777777" w:rsidR="003706EC" w:rsidRDefault="00000000">
      <w:pPr>
        <w:pStyle w:val="Corpsdetexte"/>
      </w:pPr>
      <w:r>
        <w:rPr>
          <w:rStyle w:val="StrongEmphasis"/>
          <w:szCs w:val="24"/>
        </w:rPr>
        <w:t>Module 2 La clé USB perdue ou partagée</w:t>
      </w:r>
      <w:r>
        <w:rPr>
          <w:szCs w:val="24"/>
        </w:rPr>
        <w:t xml:space="preserve"> La perte d'un support physique contenant des données non chiffrées peut entraîner une violation </w:t>
      </w:r>
      <w:r w:rsidRPr="00114A7A">
        <w:rPr>
          <w:szCs w:val="24"/>
          <w:highlight w:val="red"/>
        </w:rPr>
        <w:t>RGPD immédiatement déclarable à la CNIL. Ce module</w:t>
      </w:r>
      <w:r>
        <w:rPr>
          <w:szCs w:val="24"/>
        </w:rPr>
        <w:t xml:space="preserve"> est justifié par le fait que les collaborateurs sous-estiment systématiquement la valeur des données qu'ils transportent et les conséquences juridiques d'une telle perte.</w:t>
      </w:r>
    </w:p>
    <w:p w14:paraId="4BBA6656" w14:textId="77777777" w:rsidR="003706EC" w:rsidRDefault="00000000">
      <w:pPr>
        <w:pStyle w:val="Corpsdetexte"/>
      </w:pPr>
      <w:r>
        <w:rPr>
          <w:rStyle w:val="StrongEmphasis"/>
          <w:szCs w:val="24"/>
        </w:rPr>
        <w:t>Module 3 Le partage cloud non sécurisé</w:t>
      </w:r>
      <w:r>
        <w:rPr>
          <w:szCs w:val="24"/>
        </w:rPr>
        <w:t xml:space="preserve"> Un simple oubli lors de la configuration des droits d'accès peut rendre un document confidentiel accessible à n'importe qui disposant du lien. Ce module est essentiel car l'erreur est invisible : contrairement à un email mal adressé, le collaborateur ne sait pas que son document est exposé tant que personne ne le lui signale.</w:t>
      </w:r>
    </w:p>
    <w:p w14:paraId="48F4C157" w14:textId="77777777" w:rsidR="003706EC" w:rsidRDefault="00000000">
      <w:pPr>
        <w:pStyle w:val="Corpsdetexte"/>
      </w:pPr>
      <w:r w:rsidRPr="00773DF1">
        <w:rPr>
          <w:rStyle w:val="StrongEmphasis"/>
          <w:szCs w:val="24"/>
          <w:highlight w:val="yellow"/>
        </w:rPr>
        <w:t>Module 4 L'écran non verrouillé</w:t>
      </w:r>
      <w:r w:rsidRPr="00773DF1">
        <w:rPr>
          <w:szCs w:val="24"/>
          <w:highlight w:val="yellow"/>
        </w:rPr>
        <w:t xml:space="preserve"> Laisser son poste déverrouillé sans surveillance, même trente secondes, peut suffire à une personne mal intentionnée pour accéder à des données sensibles ou installer un outil malveillant. Ce module ancre le réflexe du verrouillage automatique comme un geste aussi naturel que fermer sa voiture à clé.</w:t>
      </w:r>
    </w:p>
    <w:p w14:paraId="70AA071C" w14:textId="77777777" w:rsidR="003706EC" w:rsidRDefault="00000000">
      <w:pPr>
        <w:pStyle w:val="Corpsdetexte"/>
      </w:pPr>
      <w:r>
        <w:rPr>
          <w:rStyle w:val="StrongEmphasis"/>
          <w:szCs w:val="24"/>
        </w:rPr>
        <w:t>Module 5 La conversation sensible en lieu public</w:t>
      </w:r>
      <w:r>
        <w:rPr>
          <w:szCs w:val="24"/>
        </w:rPr>
        <w:t xml:space="preserve"> Le développement du travail nomade expose les collaborateurs à des risques souvent invisibles : une conversation téléphonique dans le train, un écran visible dans un café, une réunion en </w:t>
      </w:r>
      <w:proofErr w:type="spellStart"/>
      <w:r>
        <w:rPr>
          <w:szCs w:val="24"/>
        </w:rPr>
        <w:t>visio</w:t>
      </w:r>
      <w:proofErr w:type="spellEnd"/>
      <w:r>
        <w:rPr>
          <w:szCs w:val="24"/>
        </w:rPr>
        <w:t xml:space="preserve"> dans un espace partagé. Ce module sensibilise à la notion d'espace de travail sécurisé, une notion que la culture du présentiel avait longtemps rendue implicite.</w:t>
      </w:r>
    </w:p>
    <w:p w14:paraId="45DFBB93" w14:textId="77777777" w:rsidR="003706EC" w:rsidRDefault="003706EC">
      <w:pPr>
        <w:pStyle w:val="Corpsdetexte"/>
        <w:rPr>
          <w:szCs w:val="24"/>
        </w:rPr>
      </w:pPr>
    </w:p>
    <w:p w14:paraId="332BE0BA" w14:textId="77777777" w:rsidR="003706EC" w:rsidRDefault="00000000">
      <w:pPr>
        <w:pStyle w:val="Corpsdetexte"/>
        <w:rPr>
          <w:b/>
          <w:bCs/>
          <w:szCs w:val="24"/>
        </w:rPr>
      </w:pPr>
      <w:r w:rsidRPr="004E1EB1">
        <w:rPr>
          <w:b/>
          <w:bCs/>
          <w:szCs w:val="24"/>
          <w:highlight w:val="yellow"/>
        </w:rPr>
        <w:t xml:space="preserve">Vecteur </w:t>
      </w:r>
      <w:proofErr w:type="gramStart"/>
      <w:r w:rsidRPr="004E1EB1">
        <w:rPr>
          <w:b/>
          <w:bCs/>
          <w:szCs w:val="24"/>
          <w:highlight w:val="yellow"/>
        </w:rPr>
        <w:t>5:</w:t>
      </w:r>
      <w:proofErr w:type="gramEnd"/>
      <w:r w:rsidRPr="004E1EB1">
        <w:rPr>
          <w:b/>
          <w:bCs/>
          <w:szCs w:val="24"/>
          <w:highlight w:val="yellow"/>
        </w:rPr>
        <w:t xml:space="preserve"> Menace interne</w:t>
      </w:r>
    </w:p>
    <w:p w14:paraId="35590FBF" w14:textId="77777777" w:rsidR="003706EC" w:rsidRDefault="00000000">
      <w:pPr>
        <w:pStyle w:val="Corpsdetexte"/>
      </w:pPr>
      <w:r w:rsidRPr="00F61032">
        <w:rPr>
          <w:rStyle w:val="StrongEmphasis"/>
          <w:szCs w:val="24"/>
          <w:highlight w:val="yellow"/>
        </w:rPr>
        <w:t xml:space="preserve">Module </w:t>
      </w:r>
      <w:proofErr w:type="gramStart"/>
      <w:r w:rsidRPr="00F61032">
        <w:rPr>
          <w:rStyle w:val="StrongEmphasis"/>
          <w:szCs w:val="24"/>
          <w:highlight w:val="yellow"/>
        </w:rPr>
        <w:t>1  Les</w:t>
      </w:r>
      <w:proofErr w:type="gramEnd"/>
      <w:r w:rsidRPr="00F61032">
        <w:rPr>
          <w:rStyle w:val="StrongEmphasis"/>
          <w:szCs w:val="24"/>
          <w:highlight w:val="yellow"/>
        </w:rPr>
        <w:t xml:space="preserve"> accès non légitimes</w:t>
      </w:r>
      <w:r>
        <w:rPr>
          <w:rStyle w:val="StrongEmphasis"/>
          <w:szCs w:val="24"/>
        </w:rPr>
        <w:t xml:space="preserve"> </w:t>
      </w:r>
      <w:r>
        <w:rPr>
          <w:rStyle w:val="StrongEmphasis"/>
          <w:b w:val="0"/>
          <w:bCs w:val="0"/>
          <w:szCs w:val="24"/>
        </w:rPr>
        <w:t>Le principe de moindre privilège est l'un des fondements de la sécurité des SI, mais il reste mal compris des utilisateurs. Ce module est justifié par la nécessité d'expliquer pourquoi consulter des fichiers hors de son périmètre, même par simple curiosité, constitue un risque réel et une faute professionnelle potentielle.</w:t>
      </w:r>
    </w:p>
    <w:p w14:paraId="34BDD380" w14:textId="77777777" w:rsidR="003706EC" w:rsidRDefault="00000000">
      <w:pPr>
        <w:pStyle w:val="Corpsdetexte"/>
      </w:pPr>
      <w:r>
        <w:rPr>
          <w:rStyle w:val="StrongEmphasis"/>
          <w:szCs w:val="24"/>
        </w:rPr>
        <w:t xml:space="preserve">Module 2 Les </w:t>
      </w:r>
      <w:r w:rsidRPr="000E5255">
        <w:rPr>
          <w:rStyle w:val="StrongEmphasis"/>
          <w:szCs w:val="24"/>
          <w:highlight w:val="yellow"/>
        </w:rPr>
        <w:t>signaux faibles comportementaux</w:t>
      </w:r>
      <w:r>
        <w:rPr>
          <w:szCs w:val="24"/>
        </w:rPr>
        <w:t xml:space="preserve"> La menace interne est rarement soudaine. Elle s'installe progressivement et laisse des traces avant de se concrétiser. Former les managers et les collaborateurs à reconnaître ces signaux sans tomber dans la paranoïa permet d'intervenir tôt, de façon préventive plutôt que curative.</w:t>
      </w:r>
    </w:p>
    <w:p w14:paraId="7167A96B" w14:textId="77777777" w:rsidR="003706EC" w:rsidRDefault="00000000">
      <w:pPr>
        <w:pStyle w:val="Corpsdetexte"/>
      </w:pPr>
      <w:r>
        <w:rPr>
          <w:rStyle w:val="StrongEmphasis"/>
          <w:szCs w:val="24"/>
        </w:rPr>
        <w:t xml:space="preserve">Module 3 </w:t>
      </w:r>
      <w:r w:rsidRPr="005E248F">
        <w:rPr>
          <w:rStyle w:val="StrongEmphasis"/>
          <w:szCs w:val="24"/>
          <w:highlight w:val="yellow"/>
        </w:rPr>
        <w:t>La négligence grave</w:t>
      </w:r>
      <w:r>
        <w:rPr>
          <w:szCs w:val="24"/>
        </w:rPr>
        <w:t xml:space="preserve"> Toutes les menaces internes ne sont pas intentionnelles. Un collaborateur qui ignore répétitivement les alertes de sécurité, ne met pas à jour ses logiciels ou laisse des accès ouverts représente un risque aussi important qu'un acteur malveillant. Ce module responsabilise sans accuser en montrant les conséquences concrètes de la négligence.</w:t>
      </w:r>
    </w:p>
    <w:p w14:paraId="30DB587F" w14:textId="77777777" w:rsidR="003706EC" w:rsidRDefault="00000000">
      <w:pPr>
        <w:pStyle w:val="Corpsdetexte"/>
      </w:pPr>
      <w:r>
        <w:rPr>
          <w:rStyle w:val="StrongEmphasis"/>
          <w:szCs w:val="24"/>
        </w:rPr>
        <w:lastRenderedPageBreak/>
        <w:t xml:space="preserve">Module 4 </w:t>
      </w:r>
      <w:r w:rsidRPr="008B217F">
        <w:rPr>
          <w:rStyle w:val="StrongEmphasis"/>
          <w:szCs w:val="24"/>
          <w:highlight w:val="yellow"/>
        </w:rPr>
        <w:t>Le collaborateur compromis</w:t>
      </w:r>
      <w:r>
        <w:rPr>
          <w:szCs w:val="24"/>
        </w:rPr>
        <w:t xml:space="preserve"> Un compte légitime piraté utilisé de l'intérieur est l'une des attaques les plus difficiles à détecter car elle génère un trafic a priori normal. Ce module sensibilise à la détection de comportements anormaux sur son propre compte, comme des connexions depuis des localisations inhabituelles ou des actions non initiées par l'utilisateur.</w:t>
      </w:r>
    </w:p>
    <w:p w14:paraId="69DEC5E5" w14:textId="77777777" w:rsidR="003706EC" w:rsidRDefault="00000000">
      <w:pPr>
        <w:pStyle w:val="Corpsdetexte"/>
      </w:pPr>
      <w:r>
        <w:rPr>
          <w:rStyle w:val="StrongEmphasis"/>
          <w:szCs w:val="24"/>
        </w:rPr>
        <w:t xml:space="preserve">Module 5 La culture du signalement </w:t>
      </w:r>
      <w:r>
        <w:rPr>
          <w:szCs w:val="24"/>
        </w:rPr>
        <w:t>Tous les modules précédents ne servent à rien si les collaborateurs n'osent pas signaler ce qu'ils observent. La peur des représailles, la loyauté envers un collègue ou simplement le doute sont des freins puissants. Ce module est le pilier final du programme car il transforme chaque collaborateur en acteur actif de la sécurité, avec une procédure claire, confidentielle et bienveillante.</w:t>
      </w:r>
    </w:p>
    <w:p w14:paraId="225AC027" w14:textId="77777777" w:rsidR="003706EC" w:rsidRDefault="00000000">
      <w:pPr>
        <w:pStyle w:val="Corpsdetexte"/>
      </w:pPr>
      <w:r>
        <w:rPr>
          <w:rStyle w:val="StrongEmphasis"/>
          <w:szCs w:val="24"/>
        </w:rPr>
        <w:t xml:space="preserve">Module </w:t>
      </w:r>
      <w:proofErr w:type="gramStart"/>
      <w:r>
        <w:rPr>
          <w:rStyle w:val="StrongEmphasis"/>
          <w:szCs w:val="24"/>
        </w:rPr>
        <w:t xml:space="preserve">6 </w:t>
      </w:r>
      <w:r>
        <w:rPr>
          <w:rStyle w:val="StrongEmphasis"/>
          <w:b w:val="0"/>
          <w:bCs w:val="0"/>
          <w:szCs w:val="24"/>
        </w:rPr>
        <w:t xml:space="preserve"> </w:t>
      </w:r>
      <w:r>
        <w:rPr>
          <w:rStyle w:val="StrongEmphasis"/>
          <w:szCs w:val="24"/>
        </w:rPr>
        <w:t>Le</w:t>
      </w:r>
      <w:proofErr w:type="gramEnd"/>
      <w:r>
        <w:rPr>
          <w:rStyle w:val="StrongEmphasis"/>
          <w:szCs w:val="24"/>
        </w:rPr>
        <w:t xml:space="preserve"> vol de données</w:t>
      </w:r>
      <w:r>
        <w:rPr>
          <w:rStyle w:val="StrongEmphasis"/>
          <w:b w:val="0"/>
          <w:bCs w:val="0"/>
          <w:szCs w:val="24"/>
        </w:rPr>
        <w:t xml:space="preserve"> Le vol de données a été retenu comme module à part entière car il représente une menace aux conséquences triplement dangereuses pour la structure.</w:t>
      </w:r>
      <w:r>
        <w:rPr>
          <w:rStyle w:val="StrongEmphasis"/>
          <w:szCs w:val="24"/>
        </w:rPr>
        <w:t xml:space="preserve"> </w:t>
      </w:r>
      <w:r>
        <w:rPr>
          <w:rStyle w:val="StrongEmphasis"/>
          <w:b w:val="0"/>
          <w:bCs w:val="0"/>
          <w:szCs w:val="24"/>
        </w:rPr>
        <w:t>Les données volées par les utilisateurs peuvent constituer une menace financière importante pour les entreprises, à la fois en termes de dommages à leur réputation et/ou de responsabilité juridique associée à la divulgation d'informations sensibles.</w:t>
      </w:r>
    </w:p>
    <w:p w14:paraId="0E8A6978" w14:textId="13800206" w:rsidR="00BD56F4" w:rsidRDefault="00BD56F4">
      <w:pPr>
        <w:spacing w:after="0" w:line="240" w:lineRule="auto"/>
        <w:rPr>
          <w:rStyle w:val="StrongEmphasis"/>
          <w:b w:val="0"/>
          <w:bCs w:val="0"/>
          <w:szCs w:val="24"/>
        </w:rPr>
      </w:pPr>
      <w:r>
        <w:rPr>
          <w:rStyle w:val="StrongEmphasis"/>
          <w:b w:val="0"/>
          <w:bCs w:val="0"/>
          <w:szCs w:val="24"/>
        </w:rPr>
        <w:br w:type="page"/>
      </w:r>
    </w:p>
    <w:p w14:paraId="6EFCD724" w14:textId="532922ED" w:rsidR="003706EC" w:rsidRDefault="00000000" w:rsidP="004E1EB1">
      <w:pPr>
        <w:pStyle w:val="Titre1"/>
      </w:pPr>
      <w:r>
        <w:rPr>
          <w:rStyle w:val="StrongEmphasis"/>
          <w:bCs w:val="0"/>
          <w:sz w:val="24"/>
          <w:szCs w:val="24"/>
          <w:u w:val="none"/>
        </w:rPr>
        <w:lastRenderedPageBreak/>
        <w:t xml:space="preserve">                                               </w:t>
      </w:r>
      <w:r>
        <w:rPr>
          <w:rStyle w:val="StrongEmphasis"/>
          <w:b/>
          <w:sz w:val="28"/>
          <w:szCs w:val="28"/>
          <w:u w:val="none"/>
        </w:rPr>
        <w:t>Rang des modules</w:t>
      </w:r>
    </w:p>
    <w:p w14:paraId="74D662E8" w14:textId="77777777" w:rsidR="003706EC" w:rsidRDefault="00000000">
      <w:pPr>
        <w:rPr>
          <w:b/>
          <w:bCs/>
          <w:szCs w:val="24"/>
        </w:rPr>
      </w:pPr>
      <w:r>
        <w:rPr>
          <w:b/>
          <w:bCs/>
          <w:szCs w:val="24"/>
        </w:rPr>
        <w:t xml:space="preserve">Vecteur </w:t>
      </w:r>
      <w:proofErr w:type="gramStart"/>
      <w:r>
        <w:rPr>
          <w:b/>
          <w:bCs/>
          <w:szCs w:val="24"/>
        </w:rPr>
        <w:t>1:</w:t>
      </w:r>
      <w:proofErr w:type="gramEnd"/>
      <w:r>
        <w:rPr>
          <w:b/>
          <w:bCs/>
          <w:szCs w:val="24"/>
        </w:rPr>
        <w:t xml:space="preserve"> Phishing et Ingénierie sociale</w:t>
      </w:r>
    </w:p>
    <w:p w14:paraId="79FE20CC" w14:textId="1F958B5A" w:rsidR="001F236D" w:rsidRPr="00B16AE3" w:rsidRDefault="001F236D" w:rsidP="001F236D">
      <w:pPr>
        <w:pStyle w:val="Corpsdetexte"/>
        <w:rPr>
          <w:highlight w:val="green"/>
        </w:rPr>
      </w:pPr>
      <w:r w:rsidRPr="00B16AE3">
        <w:rPr>
          <w:rStyle w:val="StrongEmphasis"/>
          <w:highlight w:val="green"/>
        </w:rPr>
        <w:t xml:space="preserve">Rang </w:t>
      </w:r>
      <w:r w:rsidRPr="00B16AE3">
        <w:rPr>
          <w:rStyle w:val="StrongEmphasis"/>
          <w:highlight w:val="green"/>
        </w:rPr>
        <w:t>1</w:t>
      </w:r>
      <w:r w:rsidRPr="00B16AE3">
        <w:rPr>
          <w:rStyle w:val="StrongEmphasis"/>
          <w:highlight w:val="green"/>
        </w:rPr>
        <w:t>-</w:t>
      </w:r>
      <w:r w:rsidRPr="00B16AE3">
        <w:rPr>
          <w:rStyle w:val="StrongEmphasis"/>
          <w:szCs w:val="24"/>
          <w:highlight w:val="green"/>
        </w:rPr>
        <w:t xml:space="preserve">Module 3 </w:t>
      </w:r>
      <w:r w:rsidRPr="00B16AE3">
        <w:rPr>
          <w:rStyle w:val="StrongEmphasis"/>
          <w:highlight w:val="green"/>
        </w:rPr>
        <w:t xml:space="preserve">Le </w:t>
      </w:r>
      <w:proofErr w:type="spellStart"/>
      <w:r w:rsidRPr="00B16AE3">
        <w:rPr>
          <w:rStyle w:val="StrongEmphasis"/>
          <w:highlight w:val="green"/>
        </w:rPr>
        <w:t>spear</w:t>
      </w:r>
      <w:proofErr w:type="spellEnd"/>
      <w:r w:rsidRPr="00B16AE3">
        <w:rPr>
          <w:rStyle w:val="StrongEmphasis"/>
          <w:highlight w:val="green"/>
        </w:rPr>
        <w:t xml:space="preserve"> phishing</w:t>
      </w:r>
      <w:r w:rsidRPr="00B16AE3">
        <w:rPr>
          <w:highlight w:val="green"/>
        </w:rPr>
        <w:t xml:space="preserve"> Il arrive en deuxième position car il représente l'évolution naturelle et la plus dangereuse de l'email frauduleux. Une fois que le collaborateur sait reconnaître un phishing générique, il doit immédiatement comprendre qu'une attaque personnalisée utilisant son nom, son poste ou ses projets est bien plus difficile à détecter et bien plus probable dans un contexte professionnel ciblé.</w:t>
      </w:r>
    </w:p>
    <w:p w14:paraId="5F9D4E99" w14:textId="43DC0D53" w:rsidR="003706EC" w:rsidRDefault="00000000">
      <w:r w:rsidRPr="00B16AE3">
        <w:rPr>
          <w:rStyle w:val="StrongEmphasis"/>
          <w:szCs w:val="24"/>
          <w:highlight w:val="green"/>
        </w:rPr>
        <w:t xml:space="preserve">Rang </w:t>
      </w:r>
      <w:r w:rsidR="001F236D" w:rsidRPr="00B16AE3">
        <w:rPr>
          <w:rStyle w:val="StrongEmphasis"/>
          <w:szCs w:val="24"/>
          <w:highlight w:val="green"/>
        </w:rPr>
        <w:t>2</w:t>
      </w:r>
      <w:r w:rsidRPr="00B16AE3">
        <w:rPr>
          <w:rStyle w:val="StrongEmphasis"/>
          <w:szCs w:val="24"/>
          <w:highlight w:val="green"/>
        </w:rPr>
        <w:t>-Module 1 L'email frauduleux</w:t>
      </w:r>
      <w:r w:rsidRPr="00B16AE3">
        <w:rPr>
          <w:highlight w:val="green"/>
        </w:rPr>
        <w:t xml:space="preserve"> C'est le point de départ obligatoire de tout programme de sensibilisation. Avec plus de 90% des cyberattaques qui commencent par un email, c'est le risque le plus immédiat et le plus probable pour n'importe quel collaborateur, quel que soit son niveau technique. Il doit être traité en premier car il conditionne la compréhension de tous les autres modules.</w:t>
      </w:r>
    </w:p>
    <w:p w14:paraId="2F5C7749" w14:textId="77777777" w:rsidR="003706EC" w:rsidRDefault="00000000">
      <w:pPr>
        <w:pStyle w:val="Corpsdetexte"/>
      </w:pPr>
      <w:r w:rsidRPr="00C8006C">
        <w:rPr>
          <w:rStyle w:val="StrongEmphasis"/>
          <w:highlight w:val="green"/>
        </w:rPr>
        <w:t>Rang 3-</w:t>
      </w:r>
      <w:r w:rsidRPr="00C8006C">
        <w:rPr>
          <w:rStyle w:val="StrongEmphasis"/>
          <w:szCs w:val="24"/>
          <w:highlight w:val="green"/>
        </w:rPr>
        <w:t xml:space="preserve">Module 5 </w:t>
      </w:r>
      <w:r w:rsidRPr="00C8006C">
        <w:rPr>
          <w:rStyle w:val="StrongEmphasis"/>
          <w:highlight w:val="green"/>
        </w:rPr>
        <w:t>Le pretexting</w:t>
      </w:r>
      <w:r w:rsidRPr="00C8006C">
        <w:rPr>
          <w:highlight w:val="green"/>
        </w:rPr>
        <w:t xml:space="preserve"> Il se place en troisième position car il est le socle technique de la majorité des attaques d'ingénierie sociale. Comprendre comment un attaquant construit un scénario crédible sur plusieurs jours permet aux collaborateurs de remettre en question des situations qui semblent pourtant parfaitement légitimes.</w:t>
      </w:r>
    </w:p>
    <w:p w14:paraId="0958F2EE" w14:textId="77777777" w:rsidR="003706EC" w:rsidRDefault="00000000">
      <w:pPr>
        <w:pStyle w:val="Corpsdetexte"/>
      </w:pPr>
      <w:r>
        <w:rPr>
          <w:rStyle w:val="StrongEmphasis"/>
        </w:rPr>
        <w:t>Rang 4-</w:t>
      </w:r>
      <w:r>
        <w:rPr>
          <w:rStyle w:val="StrongEmphasis"/>
          <w:szCs w:val="24"/>
        </w:rPr>
        <w:t xml:space="preserve">Module 2 </w:t>
      </w:r>
      <w:r>
        <w:rPr>
          <w:rStyle w:val="StrongEmphasis"/>
        </w:rPr>
        <w:t>L'appel téléphonique (</w:t>
      </w:r>
      <w:proofErr w:type="spellStart"/>
      <w:r>
        <w:rPr>
          <w:rStyle w:val="StrongEmphasis"/>
        </w:rPr>
        <w:t>Vishing</w:t>
      </w:r>
      <w:proofErr w:type="spellEnd"/>
      <w:r>
        <w:rPr>
          <w:rStyle w:val="StrongEmphasis"/>
        </w:rPr>
        <w:t>)</w:t>
      </w:r>
      <w:r>
        <w:t xml:space="preserve"> Il occupe la quatrième place car le téléphone est un canal sur lequel les collaborateurs sont naturellement moins méfiants. L'absence d'élément visuel à analyser rend la détection plus difficile et la manipulation plus efficace, ce qui justifie une sensibilisation dédiée après les bases écrites.</w:t>
      </w:r>
    </w:p>
    <w:p w14:paraId="346C4BE9" w14:textId="77777777" w:rsidR="003706EC" w:rsidRDefault="00000000">
      <w:pPr>
        <w:pStyle w:val="Corpsdetexte"/>
      </w:pPr>
      <w:r>
        <w:rPr>
          <w:rStyle w:val="StrongEmphasis"/>
        </w:rPr>
        <w:t>Rang 5-</w:t>
      </w:r>
      <w:r>
        <w:rPr>
          <w:rStyle w:val="StrongEmphasis"/>
          <w:szCs w:val="24"/>
        </w:rPr>
        <w:t xml:space="preserve">Module 4 </w:t>
      </w:r>
      <w:r>
        <w:rPr>
          <w:rStyle w:val="StrongEmphasis"/>
        </w:rPr>
        <w:t>Le SMS trompeur (Smishing)</w:t>
      </w:r>
      <w:r>
        <w:t xml:space="preserve"> Il arrive en cinquième position car bien que très répandu, le smishing cible davantage la sphère personnelle que professionnelle. Il reste néanmoins important à couvrir car la frontière entre usage personnel et professionnel du téléphone est de plus en plus floue pour les collaborateurs.</w:t>
      </w:r>
    </w:p>
    <w:p w14:paraId="39A8ED01" w14:textId="77777777" w:rsidR="003706EC" w:rsidRDefault="003706EC">
      <w:pPr>
        <w:pStyle w:val="Corpsdetexte"/>
      </w:pPr>
    </w:p>
    <w:p w14:paraId="20992485" w14:textId="77777777" w:rsidR="003706EC" w:rsidRDefault="00000000">
      <w:r>
        <w:rPr>
          <w:b/>
          <w:bCs/>
          <w:szCs w:val="24"/>
        </w:rPr>
        <w:t xml:space="preserve">Vecteur </w:t>
      </w:r>
      <w:proofErr w:type="gramStart"/>
      <w:r>
        <w:rPr>
          <w:b/>
          <w:bCs/>
          <w:szCs w:val="24"/>
        </w:rPr>
        <w:t>2:</w:t>
      </w:r>
      <w:proofErr w:type="gramEnd"/>
      <w:r>
        <w:rPr>
          <w:b/>
          <w:bCs/>
          <w:szCs w:val="24"/>
        </w:rPr>
        <w:t xml:space="preserve"> Mots de passe faibles / réutilisés</w:t>
      </w:r>
    </w:p>
    <w:p w14:paraId="2E1ABE09" w14:textId="77777777" w:rsidR="003706EC" w:rsidRPr="00B16AE3" w:rsidRDefault="00000000">
      <w:pPr>
        <w:rPr>
          <w:highlight w:val="green"/>
        </w:rPr>
      </w:pPr>
      <w:r w:rsidRPr="00B16AE3">
        <w:rPr>
          <w:rStyle w:val="StrongEmphasis"/>
          <w:szCs w:val="24"/>
          <w:highlight w:val="green"/>
        </w:rPr>
        <w:t>Rang 1-Module 1</w:t>
      </w:r>
      <w:r w:rsidRPr="00B16AE3">
        <w:rPr>
          <w:rStyle w:val="StrongEmphasis"/>
          <w:highlight w:val="green"/>
        </w:rPr>
        <w:t xml:space="preserve"> Le mot de passe trop simple</w:t>
      </w:r>
      <w:r w:rsidRPr="00B16AE3">
        <w:rPr>
          <w:highlight w:val="green"/>
        </w:rPr>
        <w:t xml:space="preserve"> C'est la vulnérabilité la plus basique et la plus répandue. Sans comprendre pourquoi un mot de passe simple est dangereux, aucun autre comportement sécurisé ne peut être construit. Ce module pose la fondation de toute l'hygiène des </w:t>
      </w:r>
      <w:proofErr w:type="spellStart"/>
      <w:r w:rsidRPr="00B16AE3">
        <w:rPr>
          <w:highlight w:val="green"/>
        </w:rPr>
        <w:t>credentials</w:t>
      </w:r>
      <w:proofErr w:type="spellEnd"/>
      <w:r w:rsidRPr="00B16AE3">
        <w:rPr>
          <w:highlight w:val="green"/>
        </w:rPr>
        <w:t xml:space="preserve"> et doit impérativement être traité en premier.</w:t>
      </w:r>
    </w:p>
    <w:p w14:paraId="65DDD1B1" w14:textId="3BD4D5C2" w:rsidR="00B16AE3" w:rsidRDefault="00B16AE3" w:rsidP="00B16AE3">
      <w:pPr>
        <w:pStyle w:val="Corpsdetexte"/>
      </w:pPr>
      <w:r w:rsidRPr="00B16AE3">
        <w:rPr>
          <w:rStyle w:val="StrongEmphasis"/>
          <w:highlight w:val="green"/>
        </w:rPr>
        <w:t xml:space="preserve">Rang </w:t>
      </w:r>
      <w:r w:rsidRPr="00B16AE3">
        <w:rPr>
          <w:rStyle w:val="StrongEmphasis"/>
          <w:highlight w:val="green"/>
        </w:rPr>
        <w:t>2</w:t>
      </w:r>
      <w:r w:rsidRPr="00B16AE3">
        <w:rPr>
          <w:rStyle w:val="StrongEmphasis"/>
          <w:highlight w:val="green"/>
        </w:rPr>
        <w:t>-Module 5 Le mot de passe noté en clair</w:t>
      </w:r>
      <w:r w:rsidRPr="00B16AE3">
        <w:rPr>
          <w:highlight w:val="green"/>
        </w:rPr>
        <w:t xml:space="preserve"> Il occupe la quatrième place car il s'agit d'un comportement très fréquent qui découle directement de la difficulté à mémoriser des mots de passe complexes. Ce module doit être abordé après avoir présenté la solution concrète qu'est le gestionnaire de mots de passe, sinon le collaborateur n'a pas d'alternative pratique à proposer.</w:t>
      </w:r>
    </w:p>
    <w:p w14:paraId="6A064084" w14:textId="4F350190" w:rsidR="00C8006C" w:rsidRDefault="00C8006C" w:rsidP="00B16AE3">
      <w:pPr>
        <w:pStyle w:val="Corpsdetexte"/>
      </w:pPr>
      <w:r w:rsidRPr="00C8006C">
        <w:rPr>
          <w:rStyle w:val="StrongEmphasis"/>
          <w:highlight w:val="green"/>
        </w:rPr>
        <w:t xml:space="preserve">Rang </w:t>
      </w:r>
      <w:r w:rsidRPr="00C8006C">
        <w:rPr>
          <w:rStyle w:val="StrongEmphasis"/>
          <w:highlight w:val="green"/>
        </w:rPr>
        <w:t>3</w:t>
      </w:r>
      <w:r w:rsidRPr="00C8006C">
        <w:rPr>
          <w:rStyle w:val="StrongEmphasis"/>
          <w:highlight w:val="green"/>
        </w:rPr>
        <w:t>-Module 2 La réutilisation sur plusieurs services</w:t>
      </w:r>
      <w:r w:rsidRPr="00C8006C">
        <w:rPr>
          <w:highlight w:val="green"/>
        </w:rPr>
        <w:t xml:space="preserve"> Il se place en troisième car c'est le comportement à risque le plus silencieux et le plus dévastateur. Un collaborateur peut avoir un mot de passe robuste mais le réutiliser partout, ce qui annule tous ses efforts dès qu'un service tiers est compromis. Ce module doit intervenir une fois les bases comprises.</w:t>
      </w:r>
    </w:p>
    <w:p w14:paraId="52F93031" w14:textId="2318764B" w:rsidR="003706EC" w:rsidRDefault="00000000">
      <w:pPr>
        <w:pStyle w:val="Corpsdetexte"/>
      </w:pPr>
      <w:r>
        <w:rPr>
          <w:rStyle w:val="StrongEmphasis"/>
        </w:rPr>
        <w:lastRenderedPageBreak/>
        <w:t xml:space="preserve">Rang </w:t>
      </w:r>
      <w:r w:rsidR="00C8006C">
        <w:rPr>
          <w:rStyle w:val="StrongEmphasis"/>
        </w:rPr>
        <w:t>4</w:t>
      </w:r>
      <w:r>
        <w:rPr>
          <w:rStyle w:val="StrongEmphasis"/>
        </w:rPr>
        <w:t>-Module 4 L'absence de MFA</w:t>
      </w:r>
      <w:r>
        <w:t xml:space="preserve"> Il arrive en deuxième position car le MFA est aujourd'hui la mesure corrective la plus efficace et la plus rapide à mettre en place. Même avec un mot de passe faible, un MFA actif bloque la majorité des tentatives d'intrusion. Sa priorité est donc très haute car son impact est immédiat sur la sécurité globale.</w:t>
      </w:r>
    </w:p>
    <w:p w14:paraId="0343F106" w14:textId="77777777" w:rsidR="003706EC" w:rsidRDefault="00000000">
      <w:pPr>
        <w:pStyle w:val="Corpsdetexte"/>
      </w:pPr>
      <w:r>
        <w:rPr>
          <w:rStyle w:val="StrongEmphasis"/>
        </w:rPr>
        <w:t xml:space="preserve">Rang 5-Module 3 Le partage de </w:t>
      </w:r>
      <w:proofErr w:type="spellStart"/>
      <w:r>
        <w:rPr>
          <w:rStyle w:val="StrongEmphasis"/>
        </w:rPr>
        <w:t>credentials</w:t>
      </w:r>
      <w:proofErr w:type="spellEnd"/>
      <w:r>
        <w:t xml:space="preserve"> Il arrive en cinquième position car bien que dangereux, ce comportement est moins fréquent que les précédents. Il touche davantage à la culture organisationnelle et à la notion de responsabilité individuelle, des notions qui s'ancrent mieux une fois que les bases techniques ont été assimilées.</w:t>
      </w:r>
    </w:p>
    <w:p w14:paraId="608215A5" w14:textId="77777777" w:rsidR="003706EC" w:rsidRDefault="003706EC">
      <w:pPr>
        <w:pStyle w:val="Corpsdetexte"/>
      </w:pPr>
    </w:p>
    <w:p w14:paraId="79854A0F" w14:textId="77777777" w:rsidR="003706EC" w:rsidRDefault="00000000">
      <w:r>
        <w:rPr>
          <w:b/>
          <w:bCs/>
          <w:szCs w:val="24"/>
        </w:rPr>
        <w:t xml:space="preserve">Vecteur </w:t>
      </w:r>
      <w:proofErr w:type="gramStart"/>
      <w:r>
        <w:rPr>
          <w:b/>
          <w:bCs/>
          <w:szCs w:val="24"/>
        </w:rPr>
        <w:t>3:</w:t>
      </w:r>
      <w:proofErr w:type="gramEnd"/>
      <w:r>
        <w:rPr>
          <w:b/>
          <w:bCs/>
          <w:szCs w:val="24"/>
        </w:rPr>
        <w:t xml:space="preserve"> Mots de passe faibles / réutilisés</w:t>
      </w:r>
    </w:p>
    <w:p w14:paraId="74716AB1" w14:textId="01A722C6" w:rsidR="004027F5" w:rsidRDefault="004027F5">
      <w:pPr>
        <w:pStyle w:val="Corpsdetexte"/>
      </w:pPr>
      <w:r w:rsidRPr="00952BD2">
        <w:rPr>
          <w:rStyle w:val="StrongEmphasis"/>
          <w:highlight w:val="green"/>
        </w:rPr>
        <w:t xml:space="preserve">Rang </w:t>
      </w:r>
      <w:r w:rsidRPr="00952BD2">
        <w:rPr>
          <w:rStyle w:val="StrongEmphasis"/>
          <w:highlight w:val="green"/>
        </w:rPr>
        <w:t>1</w:t>
      </w:r>
      <w:r w:rsidRPr="00952BD2">
        <w:rPr>
          <w:rStyle w:val="StrongEmphasis"/>
          <w:highlight w:val="green"/>
        </w:rPr>
        <w:t>-Module 3 Les outils IA grand public</w:t>
      </w:r>
      <w:r w:rsidRPr="00952BD2">
        <w:rPr>
          <w:highlight w:val="green"/>
        </w:rPr>
        <w:t xml:space="preserve"> Il arrive en deuxième position car c'est le risque émergent le plus critique et le moins bien compris des collaborateurs. L'utilisation de </w:t>
      </w:r>
      <w:proofErr w:type="spellStart"/>
      <w:r w:rsidRPr="00952BD2">
        <w:rPr>
          <w:highlight w:val="green"/>
        </w:rPr>
        <w:t>ChatGPT</w:t>
      </w:r>
      <w:proofErr w:type="spellEnd"/>
      <w:r w:rsidRPr="00952BD2">
        <w:rPr>
          <w:highlight w:val="green"/>
        </w:rPr>
        <w:t xml:space="preserve"> ou d'outils similaires avec des données internes est une pratique en explosion rapide dont les conséquences sont encore largement sous-estimées. Son urgence justifie ce rang élevé.</w:t>
      </w:r>
    </w:p>
    <w:p w14:paraId="6FACB2C5" w14:textId="3E4383FF" w:rsidR="00952BD2" w:rsidRDefault="00952BD2">
      <w:pPr>
        <w:pStyle w:val="Corpsdetexte"/>
      </w:pPr>
      <w:r w:rsidRPr="00952BD2">
        <w:rPr>
          <w:rStyle w:val="StrongEmphasis"/>
          <w:szCs w:val="24"/>
          <w:highlight w:val="green"/>
        </w:rPr>
        <w:t xml:space="preserve">Rang </w:t>
      </w:r>
      <w:r>
        <w:rPr>
          <w:rStyle w:val="StrongEmphasis"/>
          <w:szCs w:val="24"/>
          <w:highlight w:val="green"/>
        </w:rPr>
        <w:t>2</w:t>
      </w:r>
      <w:r w:rsidRPr="00952BD2">
        <w:rPr>
          <w:rStyle w:val="StrongEmphasis"/>
          <w:szCs w:val="24"/>
          <w:highlight w:val="green"/>
        </w:rPr>
        <w:t xml:space="preserve">-Module 1 </w:t>
      </w:r>
      <w:r w:rsidRPr="00952BD2">
        <w:rPr>
          <w:rStyle w:val="StrongEmphasis"/>
          <w:highlight w:val="green"/>
        </w:rPr>
        <w:t>Les outils de stockage non approuvés</w:t>
      </w:r>
      <w:r w:rsidRPr="00952BD2">
        <w:rPr>
          <w:highlight w:val="green"/>
        </w:rPr>
        <w:t xml:space="preserve"> C'est la forme de Shadow IT la plus pratiquée et la plus immédiatement dangereuse pour la confidentialité des données. Elle touche tous les profils sans exception et représente le risque le plus probable de fuite de données sensibles hors du périmètre de la structure. C'est donc le point d'entrée naturel de ce vecteur.</w:t>
      </w:r>
    </w:p>
    <w:p w14:paraId="44F7ECCD" w14:textId="09997B6D" w:rsidR="00AD4178" w:rsidRPr="00952BD2" w:rsidRDefault="00AD4178">
      <w:pPr>
        <w:pStyle w:val="Corpsdetexte"/>
        <w:rPr>
          <w:rStyle w:val="StrongEmphasis"/>
          <w:b w:val="0"/>
          <w:bCs w:val="0"/>
          <w:highlight w:val="green"/>
        </w:rPr>
      </w:pPr>
      <w:r w:rsidRPr="00952BD2">
        <w:rPr>
          <w:rStyle w:val="StrongEmphasis"/>
          <w:highlight w:val="green"/>
        </w:rPr>
        <w:t xml:space="preserve">Rang </w:t>
      </w:r>
      <w:r w:rsidR="00952BD2">
        <w:rPr>
          <w:rStyle w:val="StrongEmphasis"/>
          <w:highlight w:val="green"/>
        </w:rPr>
        <w:t>3</w:t>
      </w:r>
      <w:r w:rsidRPr="00952BD2">
        <w:rPr>
          <w:rStyle w:val="StrongEmphasis"/>
          <w:highlight w:val="green"/>
        </w:rPr>
        <w:t>-Module 2 Les messageries non validées</w:t>
      </w:r>
      <w:r w:rsidRPr="00952BD2">
        <w:rPr>
          <w:highlight w:val="green"/>
        </w:rPr>
        <w:t xml:space="preserve"> Il se place en troisième car WhatsApp et </w:t>
      </w:r>
      <w:proofErr w:type="spellStart"/>
      <w:r w:rsidRPr="00952BD2">
        <w:rPr>
          <w:highlight w:val="green"/>
        </w:rPr>
        <w:t>Telegram</w:t>
      </w:r>
      <w:proofErr w:type="spellEnd"/>
      <w:r w:rsidRPr="00952BD2">
        <w:rPr>
          <w:highlight w:val="green"/>
        </w:rPr>
        <w:t xml:space="preserve"> sont devenus des outils de travail informels incontournables dans de nombreuses équipes. Bien que très répandu, ce risque est légèrement moins critique que le stockage cloud car les données y transitent sans nécessairement y être stockées durablement.</w:t>
      </w:r>
    </w:p>
    <w:p w14:paraId="078EBEE7" w14:textId="15A6C317" w:rsidR="009833BE" w:rsidRDefault="009833BE">
      <w:pPr>
        <w:pStyle w:val="Corpsdetexte"/>
      </w:pPr>
      <w:r>
        <w:rPr>
          <w:rStyle w:val="StrongEmphasis"/>
        </w:rPr>
        <w:t xml:space="preserve">Rang </w:t>
      </w:r>
      <w:r w:rsidR="00AD4178">
        <w:rPr>
          <w:rStyle w:val="StrongEmphasis"/>
        </w:rPr>
        <w:t>4</w:t>
      </w:r>
      <w:r>
        <w:rPr>
          <w:rStyle w:val="StrongEmphasis"/>
        </w:rPr>
        <w:t xml:space="preserve">-Module </w:t>
      </w:r>
      <w:proofErr w:type="gramStart"/>
      <w:r>
        <w:rPr>
          <w:rStyle w:val="StrongEmphasis"/>
        </w:rPr>
        <w:t>4  Les</w:t>
      </w:r>
      <w:proofErr w:type="gramEnd"/>
      <w:r>
        <w:rPr>
          <w:rStyle w:val="StrongEmphasis"/>
        </w:rPr>
        <w:t xml:space="preserve"> logiciels installés sans validation DSI</w:t>
      </w:r>
      <w:r>
        <w:t xml:space="preserve"> Il arrive en cinquième position car bien que potentiellement très dangereux, ce comportement est plus facile à contrôler techniquement par la DSI via des politiques de restriction des droits d'installation. La sensibilisation reste nécessaire mais son urgence est moindre si des contrôles techniques existent déjà.</w:t>
      </w:r>
    </w:p>
    <w:p w14:paraId="688A62E9" w14:textId="2CA2177B" w:rsidR="003706EC" w:rsidRDefault="00000000">
      <w:pPr>
        <w:pStyle w:val="Corpsdetexte"/>
      </w:pPr>
      <w:r>
        <w:rPr>
          <w:rStyle w:val="StrongEmphasis"/>
        </w:rPr>
        <w:t xml:space="preserve">Rang </w:t>
      </w:r>
      <w:r w:rsidR="009833BE">
        <w:rPr>
          <w:rStyle w:val="StrongEmphasis"/>
        </w:rPr>
        <w:t>5</w:t>
      </w:r>
      <w:r>
        <w:rPr>
          <w:rStyle w:val="StrongEmphasis"/>
        </w:rPr>
        <w:t>-Module 5 Les comptes SaaS créés en autonomie</w:t>
      </w:r>
      <w:r>
        <w:t xml:space="preserve"> Il occupe la quatrième place car la création de comptes professionnels sur des plateformes non validées engage la responsabilité juridique de la structure de façon durable. Ce module est important mais suppose une maturité suffisante pour comprendre les enjeux de souveraineté des données, d'où son rang intermédiaire.</w:t>
      </w:r>
    </w:p>
    <w:p w14:paraId="74E7EF49" w14:textId="77777777" w:rsidR="003706EC" w:rsidRDefault="003706EC">
      <w:pPr>
        <w:pStyle w:val="Corpsdetexte"/>
      </w:pPr>
    </w:p>
    <w:p w14:paraId="00D3C24D" w14:textId="77777777" w:rsidR="003706EC" w:rsidRPr="00952BD2" w:rsidRDefault="00000000">
      <w:r w:rsidRPr="00952BD2">
        <w:rPr>
          <w:b/>
          <w:bCs/>
          <w:szCs w:val="24"/>
        </w:rPr>
        <w:t xml:space="preserve">Vecteur </w:t>
      </w:r>
      <w:proofErr w:type="gramStart"/>
      <w:r w:rsidRPr="00952BD2">
        <w:rPr>
          <w:b/>
          <w:bCs/>
          <w:szCs w:val="24"/>
        </w:rPr>
        <w:t>4:</w:t>
      </w:r>
      <w:proofErr w:type="gramEnd"/>
      <w:r w:rsidRPr="00952BD2">
        <w:rPr>
          <w:b/>
          <w:bCs/>
          <w:szCs w:val="24"/>
        </w:rPr>
        <w:t xml:space="preserve"> Fuites accidentelles de données</w:t>
      </w:r>
    </w:p>
    <w:p w14:paraId="56D1C456" w14:textId="436B0865" w:rsidR="003706EC" w:rsidRDefault="00000000">
      <w:pPr>
        <w:pStyle w:val="Corpsdetexte"/>
      </w:pPr>
      <w:r w:rsidRPr="00E20B86">
        <w:rPr>
          <w:rStyle w:val="StrongEmphasis"/>
          <w:szCs w:val="24"/>
          <w:highlight w:val="green"/>
        </w:rPr>
        <w:t xml:space="preserve">Rang 1-Module </w:t>
      </w:r>
      <w:r w:rsidRPr="00E20B86">
        <w:rPr>
          <w:rStyle w:val="StrongEmphasis"/>
          <w:highlight w:val="green"/>
        </w:rPr>
        <w:t>1 L'email mal adressé</w:t>
      </w:r>
      <w:r w:rsidRPr="00E20B86">
        <w:rPr>
          <w:highlight w:val="green"/>
        </w:rPr>
        <w:t xml:space="preserve"> C'est l'incident le plus fréquent dans toute organisation et celui dont les conséquences juridiques </w:t>
      </w:r>
      <w:r w:rsidR="00E20B86" w:rsidRPr="00E20B86">
        <w:rPr>
          <w:highlight w:val="green"/>
        </w:rPr>
        <w:t>APDP</w:t>
      </w:r>
      <w:r w:rsidRPr="00E20B86">
        <w:rPr>
          <w:highlight w:val="green"/>
        </w:rPr>
        <w:t xml:space="preserve"> sont les plus immédiates. Sa probabilité d'occurrence quotidienne en fait le module prioritaire absolu de ce vecteur. </w:t>
      </w:r>
      <w:r w:rsidRPr="00E20B86">
        <w:rPr>
          <w:highlight w:val="green"/>
        </w:rPr>
        <w:lastRenderedPageBreak/>
        <w:t>Chaque collaborateur ayant une messagerie professionnelle est potentiellement concerné dès le premier jour.</w:t>
      </w:r>
    </w:p>
    <w:p w14:paraId="5CE7905C" w14:textId="11498EB6" w:rsidR="00BD56F4" w:rsidRDefault="00BD56F4">
      <w:pPr>
        <w:pStyle w:val="Corpsdetexte"/>
      </w:pPr>
      <w:r w:rsidRPr="00E20B86">
        <w:rPr>
          <w:rStyle w:val="StrongEmphasis"/>
          <w:highlight w:val="green"/>
        </w:rPr>
        <w:t xml:space="preserve">Rang </w:t>
      </w:r>
      <w:r w:rsidRPr="00E20B86">
        <w:rPr>
          <w:rStyle w:val="StrongEmphasis"/>
          <w:highlight w:val="green"/>
        </w:rPr>
        <w:t>2</w:t>
      </w:r>
      <w:r w:rsidRPr="00E20B86">
        <w:rPr>
          <w:rStyle w:val="StrongEmphasis"/>
          <w:highlight w:val="green"/>
        </w:rPr>
        <w:t>-Module 5 L'écran non verrouillé</w:t>
      </w:r>
      <w:r w:rsidRPr="00E20B86">
        <w:rPr>
          <w:highlight w:val="green"/>
        </w:rPr>
        <w:t xml:space="preserve"> Il se place en troisième car c'est un risque physique immédiat présent dans tous les espaces de travail. Dans un département en restructuration où des personnes nouvelles circulent, laisser son écran déverrouillé sans surveillance est une vulnérabilité critique qui nécessite un réflexe ancré rapidement.</w:t>
      </w:r>
    </w:p>
    <w:p w14:paraId="28C578D6" w14:textId="1B8D9056" w:rsidR="002F7197" w:rsidRDefault="002F7197">
      <w:pPr>
        <w:pStyle w:val="Corpsdetexte"/>
      </w:pPr>
      <w:r w:rsidRPr="00F547EA">
        <w:rPr>
          <w:rStyle w:val="StrongEmphasis"/>
          <w:highlight w:val="green"/>
        </w:rPr>
        <w:t>Rang 4-Module 6 La conversation sensible en lieu public</w:t>
      </w:r>
      <w:r w:rsidRPr="00F547EA">
        <w:rPr>
          <w:highlight w:val="green"/>
        </w:rPr>
        <w:t xml:space="preserve"> Il occupe la quatrième place car le développement du travail nomade rend ce risque de plus en plus fréquent. Les collaborateurs en déplacement ou en télétravail depuis des espaces publics exposent quotidiennement des informations sensibles sans en avoir conscience. Ce module est d'autant plus pertinent dans un contexte de modernisation des pratiques de travail.</w:t>
      </w:r>
    </w:p>
    <w:p w14:paraId="262C3480" w14:textId="2F44DC95" w:rsidR="003706EC" w:rsidRDefault="00000000">
      <w:pPr>
        <w:rPr>
          <w:b/>
          <w:bCs/>
          <w:szCs w:val="24"/>
        </w:rPr>
      </w:pPr>
      <w:r>
        <w:rPr>
          <w:b/>
          <w:bCs/>
          <w:szCs w:val="24"/>
        </w:rPr>
        <w:t xml:space="preserve">Vecteur </w:t>
      </w:r>
      <w:proofErr w:type="gramStart"/>
      <w:r w:rsidR="00310D59">
        <w:rPr>
          <w:b/>
          <w:bCs/>
          <w:szCs w:val="24"/>
        </w:rPr>
        <w:t>5</w:t>
      </w:r>
      <w:r>
        <w:rPr>
          <w:b/>
          <w:bCs/>
          <w:szCs w:val="24"/>
        </w:rPr>
        <w:t>:</w:t>
      </w:r>
      <w:proofErr w:type="gramEnd"/>
      <w:r>
        <w:rPr>
          <w:b/>
          <w:bCs/>
          <w:szCs w:val="24"/>
        </w:rPr>
        <w:t xml:space="preserve">  Menace interne</w:t>
      </w:r>
    </w:p>
    <w:p w14:paraId="1E564F79" w14:textId="3E2B7194" w:rsidR="00310D59" w:rsidRPr="00310D59" w:rsidRDefault="00310D59" w:rsidP="00310D59">
      <w:pPr>
        <w:pStyle w:val="Corpsdetexte"/>
      </w:pPr>
      <w:r>
        <w:rPr>
          <w:rStyle w:val="StrongEmphasis"/>
        </w:rPr>
        <w:t>Rang 5-Module 2 La clé USB perdue ou partagée</w:t>
      </w:r>
      <w:r>
        <w:t xml:space="preserve"> Il arrive en cinquième position car bien que ses conséquences soient graves, l'usage des clés USB tend à diminuer avec la généralisation des outils cloud. Il reste néanmoins important à couvrir car certaines populations moins technophiles continuent d'utiliser ce support régulièrement.</w:t>
      </w:r>
    </w:p>
    <w:p w14:paraId="1E2EC96F" w14:textId="160DBF23" w:rsidR="00294B1C" w:rsidRDefault="00294B1C" w:rsidP="00294B1C">
      <w:pPr>
        <w:pStyle w:val="Corpsdetexte"/>
      </w:pPr>
      <w:r>
        <w:rPr>
          <w:rStyle w:val="StrongEmphasis"/>
        </w:rPr>
        <w:t>Rang 3-Module 3 Le partage cloud non sécurisé</w:t>
      </w:r>
      <w:r>
        <w:t xml:space="preserve"> Il arrive en deuxième position car c'est une erreur invisible dont les conséquences peuvent s'étendre sur de longues périodes sans que personne ne s'en aperçoive. Un document mal configuré peut être accessible publiquement pendant des mois. Cette invisibilité du risque justifie une sensibilisation très précoce.</w:t>
      </w:r>
    </w:p>
    <w:p w14:paraId="08E6E24D" w14:textId="77777777" w:rsidR="003706EC" w:rsidRDefault="00000000">
      <w:pPr>
        <w:pStyle w:val="Corpsdetexte"/>
      </w:pPr>
      <w:r>
        <w:rPr>
          <w:rStyle w:val="StrongEmphasis"/>
          <w:szCs w:val="24"/>
        </w:rPr>
        <w:t xml:space="preserve">Rang 1-Module 5 Culture du signalement </w:t>
      </w:r>
      <w:r>
        <w:rPr>
          <w:rStyle w:val="StrongEmphasis"/>
          <w:b w:val="0"/>
          <w:bCs w:val="0"/>
          <w:szCs w:val="24"/>
        </w:rPr>
        <w:t>C'est le socle de tout le vecteur. Sans une culture du signalement établie dès le départ, tous les autres modules perdent leur efficacité. Un collaborateur qui observe un vol de données, un accès non légitime ou un comportement suspect doit savoir immédiatement quoi faire, à qui s'adresser et sans craindre de représailles. C'est la condition sine qua non pour que la détection de la menace interne fonctionne réellement.</w:t>
      </w:r>
    </w:p>
    <w:p w14:paraId="1C84689C" w14:textId="77777777" w:rsidR="003706EC" w:rsidRDefault="00000000">
      <w:pPr>
        <w:pStyle w:val="Corpsdetexte"/>
      </w:pPr>
      <w:r>
        <w:rPr>
          <w:rStyle w:val="StrongEmphasis"/>
        </w:rPr>
        <w:t>Rang 2-</w:t>
      </w:r>
      <w:r>
        <w:rPr>
          <w:rStyle w:val="StrongEmphasis"/>
          <w:szCs w:val="24"/>
        </w:rPr>
        <w:t xml:space="preserve">Module 6 </w:t>
      </w:r>
      <w:r>
        <w:rPr>
          <w:rStyle w:val="StrongEmphasis"/>
        </w:rPr>
        <w:t>Vol de données</w:t>
      </w:r>
      <w:r>
        <w:t xml:space="preserve"> Il arrive en deuxième position car c'est la menace aux conséquences les plus larges et les plus immédiates pour la structure. Ses impacts simultanés sur les plans financier, réputationnel et juridique en font la priorité opérationnelle absolue du vecteur. Il doit être abordé tôt pour que les collaborateurs comprennent concrètement ce qu'ils ont à protéger et pourquoi.</w:t>
      </w:r>
    </w:p>
    <w:p w14:paraId="1EADEAD6" w14:textId="77777777" w:rsidR="003706EC" w:rsidRDefault="00000000">
      <w:pPr>
        <w:pStyle w:val="Corpsdetexte"/>
      </w:pPr>
      <w:r>
        <w:rPr>
          <w:rStyle w:val="StrongEmphasis"/>
        </w:rPr>
        <w:t>Rang 3-</w:t>
      </w:r>
      <w:r>
        <w:rPr>
          <w:rStyle w:val="StrongEmphasis"/>
          <w:szCs w:val="24"/>
        </w:rPr>
        <w:t xml:space="preserve">Module 2 </w:t>
      </w:r>
      <w:r>
        <w:rPr>
          <w:rStyle w:val="StrongEmphasis"/>
        </w:rPr>
        <w:t>Signaux faibles comportementaux</w:t>
      </w:r>
      <w:r>
        <w:t xml:space="preserve"> Il se place en troisième car la menace interne est rarement soudaine. Elle s'installe progressivement et laisse des traces avant de se concrétiser. Former les collaborateurs à reconnaître ces signaux tôt permet d'intervenir de façon préventive avant que le vol de données ou l'exfiltration ne soit consommé. Ce module est d'autant plus efficace que la culture du signalement a déjà été posée au rang 1.</w:t>
      </w:r>
    </w:p>
    <w:p w14:paraId="1116D622" w14:textId="77777777" w:rsidR="003706EC" w:rsidRDefault="00000000">
      <w:pPr>
        <w:pStyle w:val="Corpsdetexte"/>
      </w:pPr>
      <w:r>
        <w:rPr>
          <w:rStyle w:val="StrongEmphasis"/>
        </w:rPr>
        <w:t>Rang 4-</w:t>
      </w:r>
      <w:r>
        <w:rPr>
          <w:rStyle w:val="StrongEmphasis"/>
          <w:szCs w:val="24"/>
        </w:rPr>
        <w:t xml:space="preserve">Module 1 </w:t>
      </w:r>
      <w:r>
        <w:rPr>
          <w:rStyle w:val="StrongEmphasis"/>
        </w:rPr>
        <w:t>Accès non légitimes</w:t>
      </w:r>
      <w:r>
        <w:t xml:space="preserve"> Il occupe la quatrième place car le principe de moindre privilège est un comportement quotidien concret que chaque collaborateur peut immédiatement appliquer. Comprendre pourquoi consulter des fichiers hors de son périmètre </w:t>
      </w:r>
      <w:r>
        <w:lastRenderedPageBreak/>
        <w:t>constitue une faute, même par simple curiosité, réduit directement la surface d'exposition interne dès la fin de la formation.</w:t>
      </w:r>
    </w:p>
    <w:p w14:paraId="34218748" w14:textId="77777777" w:rsidR="003706EC" w:rsidRDefault="00000000">
      <w:pPr>
        <w:pStyle w:val="Corpsdetexte"/>
      </w:pPr>
      <w:r>
        <w:rPr>
          <w:rStyle w:val="StrongEmphasis"/>
        </w:rPr>
        <w:t>Rang 5-</w:t>
      </w:r>
      <w:r>
        <w:rPr>
          <w:rStyle w:val="StrongEmphasis"/>
          <w:szCs w:val="24"/>
        </w:rPr>
        <w:t xml:space="preserve">Module 3 </w:t>
      </w:r>
      <w:r>
        <w:rPr>
          <w:rStyle w:val="StrongEmphasis"/>
        </w:rPr>
        <w:t>Négligence grave</w:t>
      </w:r>
      <w:r>
        <w:t xml:space="preserve"> Il arrive en cinquième position car la négligence est statistiquement la cause la plus fréquente de la menace interne, bien devant la malveillance. Cependant ce module suppose que les collaborateurs aient déjà compris les enjeux du vol de données et des accès non légitimes pour mesurer pleinement les conséquences de leurs omissions. Sans ce contexte préalable, le message risque de ne pas avoir l'impact souhaité.</w:t>
      </w:r>
    </w:p>
    <w:p w14:paraId="054FA017" w14:textId="77777777" w:rsidR="003706EC" w:rsidRDefault="00000000">
      <w:pPr>
        <w:pStyle w:val="Corpsdetexte"/>
      </w:pPr>
      <w:r>
        <w:rPr>
          <w:rStyle w:val="StrongEmphasis"/>
        </w:rPr>
        <w:t>Rang 6-</w:t>
      </w:r>
      <w:r>
        <w:rPr>
          <w:rStyle w:val="StrongEmphasis"/>
          <w:szCs w:val="24"/>
        </w:rPr>
        <w:t xml:space="preserve">Module 4 </w:t>
      </w:r>
      <w:r>
        <w:rPr>
          <w:rStyle w:val="StrongEmphasis"/>
        </w:rPr>
        <w:t>Collaborateur compromis</w:t>
      </w:r>
      <w:r>
        <w:t xml:space="preserve"> Il se place en sixième car c'est un scénario plus technique et moins intuitif. Comprendre qu'un compte légitime peut être détourné à l'insu de son propriétaire pour voler des données ou accéder à des ressources sensibles nécessite une maturité numérique que les modules précédents auront progressivement construite.</w:t>
      </w:r>
    </w:p>
    <w:p w14:paraId="5ABD380B" w14:textId="77777777" w:rsidR="003706EC" w:rsidRDefault="003706EC">
      <w:pPr>
        <w:pStyle w:val="Corpsdetexte"/>
      </w:pPr>
    </w:p>
    <w:p w14:paraId="281BE5D9" w14:textId="51AD9110" w:rsidR="00DD0463" w:rsidRDefault="00DD0463">
      <w:pPr>
        <w:spacing w:after="0" w:line="240" w:lineRule="auto"/>
        <w:rPr>
          <w:rStyle w:val="StrongEmphasis"/>
          <w:sz w:val="28"/>
          <w:szCs w:val="28"/>
        </w:rPr>
      </w:pPr>
      <w:r>
        <w:rPr>
          <w:rStyle w:val="StrongEmphasis"/>
          <w:sz w:val="28"/>
          <w:szCs w:val="28"/>
        </w:rPr>
        <w:br w:type="page"/>
      </w:r>
    </w:p>
    <w:p w14:paraId="2EDC85C4" w14:textId="7E625221" w:rsidR="00DD0463" w:rsidRDefault="00DD0463" w:rsidP="00DD0463">
      <w:pPr>
        <w:pStyle w:val="Titre1"/>
      </w:pPr>
      <w:r>
        <w:lastRenderedPageBreak/>
        <w:t>TROIS PREMIERS MODULES</w:t>
      </w:r>
    </w:p>
    <w:p w14:paraId="260A639A" w14:textId="7727044A" w:rsidR="00DD0463" w:rsidRPr="00916951" w:rsidRDefault="00DD0463" w:rsidP="00DD0463">
      <w:r w:rsidRPr="00916951">
        <w:t xml:space="preserve">Vecteur </w:t>
      </w:r>
      <w:proofErr w:type="gramStart"/>
      <w:r w:rsidRPr="00916951">
        <w:t>1:</w:t>
      </w:r>
      <w:proofErr w:type="gramEnd"/>
      <w:r w:rsidRPr="00916951">
        <w:t xml:space="preserve"> Phishing et Ingénierie sociale</w:t>
      </w:r>
    </w:p>
    <w:p w14:paraId="779BD7E5" w14:textId="77777777" w:rsidR="00DD0463" w:rsidRPr="00916951" w:rsidRDefault="00DD0463" w:rsidP="00DD0463">
      <w:pPr>
        <w:pStyle w:val="Corpsdetexte"/>
      </w:pPr>
      <w:r w:rsidRPr="00FC4C3F">
        <w:rPr>
          <w:rStyle w:val="StrongEmphasis"/>
          <w:highlight w:val="green"/>
        </w:rPr>
        <w:t>Rang 1-</w:t>
      </w:r>
      <w:r w:rsidRPr="00FC4C3F">
        <w:rPr>
          <w:rStyle w:val="StrongEmphasis"/>
          <w:szCs w:val="24"/>
          <w:highlight w:val="green"/>
        </w:rPr>
        <w:t xml:space="preserve">Module 3 </w:t>
      </w:r>
      <w:r w:rsidRPr="00FC4C3F">
        <w:rPr>
          <w:rStyle w:val="StrongEmphasis"/>
          <w:highlight w:val="green"/>
        </w:rPr>
        <w:t xml:space="preserve">Le </w:t>
      </w:r>
      <w:proofErr w:type="spellStart"/>
      <w:r w:rsidRPr="00FC4C3F">
        <w:rPr>
          <w:rStyle w:val="StrongEmphasis"/>
          <w:highlight w:val="green"/>
        </w:rPr>
        <w:t>spear</w:t>
      </w:r>
      <w:proofErr w:type="spellEnd"/>
      <w:r w:rsidRPr="00FC4C3F">
        <w:rPr>
          <w:rStyle w:val="StrongEmphasis"/>
          <w:highlight w:val="green"/>
        </w:rPr>
        <w:t xml:space="preserve"> phishing</w:t>
      </w:r>
      <w:r w:rsidRPr="00FC4C3F">
        <w:rPr>
          <w:highlight w:val="green"/>
        </w:rPr>
        <w:t xml:space="preserve"> Il arrive en deuxième position car il représente l'évolution naturelle et la plus dangereuse de l'email frauduleux. Une fois que le collaborateur sait reconnaître un phishing générique, il doit immédiatement comprendre qu'une attaque personnalisée utilisant son nom, son poste ou ses projets est bien plus difficile à détecter et bien plus probable dans un contexte professionnel ciblé.</w:t>
      </w:r>
    </w:p>
    <w:p w14:paraId="30B65AF0" w14:textId="77777777" w:rsidR="00DD0463" w:rsidRPr="00916951" w:rsidRDefault="00DD0463" w:rsidP="00DD0463">
      <w:r w:rsidRPr="00916951">
        <w:rPr>
          <w:rStyle w:val="StrongEmphasis"/>
          <w:szCs w:val="24"/>
        </w:rPr>
        <w:t>Rang 2-Module 1 L'email frauduleux</w:t>
      </w:r>
      <w:r w:rsidRPr="00916951">
        <w:t xml:space="preserve"> C'est le point de départ obligatoire de tout programme de sensibilisation. Avec plus de 90% des cyberattaques qui commencent par un email, c'est le risque le plus immédiat et le plus probable pour n'importe quel collaborateur, quel que soit son niveau technique. Il doit être traité en premier car il conditionne la compréhension de tous les autres modules.</w:t>
      </w:r>
    </w:p>
    <w:p w14:paraId="5ECB6EA5" w14:textId="77777777" w:rsidR="00DD0463" w:rsidRPr="00916951" w:rsidRDefault="00DD0463" w:rsidP="00DD0463">
      <w:pPr>
        <w:pStyle w:val="Corpsdetexte"/>
      </w:pPr>
      <w:r w:rsidRPr="00916951">
        <w:rPr>
          <w:rStyle w:val="StrongEmphasis"/>
        </w:rPr>
        <w:t>Rang 3-</w:t>
      </w:r>
      <w:r w:rsidRPr="00916951">
        <w:rPr>
          <w:rStyle w:val="StrongEmphasis"/>
          <w:szCs w:val="24"/>
        </w:rPr>
        <w:t xml:space="preserve">Module 5 </w:t>
      </w:r>
      <w:r w:rsidRPr="00916951">
        <w:rPr>
          <w:rStyle w:val="StrongEmphasis"/>
        </w:rPr>
        <w:t>Le pretexting</w:t>
      </w:r>
      <w:r w:rsidRPr="00916951">
        <w:t xml:space="preserve"> Il se place en troisième position car il est le socle technique de la majorité des attaques d'ingénierie sociale. Comprendre comment un attaquant construit un scénario crédible sur plusieurs jours permet aux collaborateurs de remettre en question des situations qui semblent pourtant parfaitement légitimes.</w:t>
      </w:r>
    </w:p>
    <w:p w14:paraId="3D609864" w14:textId="77777777" w:rsidR="00DD0463" w:rsidRPr="00916951" w:rsidRDefault="00DD0463" w:rsidP="00DD0463"/>
    <w:p w14:paraId="3DC3161C" w14:textId="77777777" w:rsidR="00DD0463" w:rsidRPr="00916951" w:rsidRDefault="00DD0463" w:rsidP="00DD0463">
      <w:r w:rsidRPr="00916951">
        <w:rPr>
          <w:b/>
          <w:bCs/>
          <w:szCs w:val="24"/>
        </w:rPr>
        <w:t xml:space="preserve">Vecteur </w:t>
      </w:r>
      <w:proofErr w:type="gramStart"/>
      <w:r w:rsidRPr="00916951">
        <w:rPr>
          <w:b/>
          <w:bCs/>
          <w:szCs w:val="24"/>
        </w:rPr>
        <w:t>2:</w:t>
      </w:r>
      <w:proofErr w:type="gramEnd"/>
      <w:r w:rsidRPr="00916951">
        <w:rPr>
          <w:b/>
          <w:bCs/>
          <w:szCs w:val="24"/>
        </w:rPr>
        <w:t xml:space="preserve"> Mots de passe faibles / réutilisés</w:t>
      </w:r>
    </w:p>
    <w:p w14:paraId="00340B97" w14:textId="77777777" w:rsidR="00DD0463" w:rsidRPr="00916951" w:rsidRDefault="00DD0463" w:rsidP="00DD0463">
      <w:r w:rsidRPr="00FC4C3F">
        <w:rPr>
          <w:rStyle w:val="StrongEmphasis"/>
          <w:szCs w:val="24"/>
          <w:highlight w:val="green"/>
        </w:rPr>
        <w:t>Rang 1-Module 1</w:t>
      </w:r>
      <w:r w:rsidRPr="00FC4C3F">
        <w:rPr>
          <w:rStyle w:val="StrongEmphasis"/>
          <w:highlight w:val="green"/>
        </w:rPr>
        <w:t xml:space="preserve"> Le mot de passe trop simple</w:t>
      </w:r>
      <w:r w:rsidRPr="00FC4C3F">
        <w:rPr>
          <w:highlight w:val="green"/>
        </w:rPr>
        <w:t xml:space="preserve"> C'est la vulnérabilité la plus basique et la plus répandue. Sans comprendre pourquoi un mot de passe simple est dangereux, aucun autre comportement sécurisé ne peut être construit. Ce module pose la fondation de toute l'hygiène des </w:t>
      </w:r>
      <w:proofErr w:type="spellStart"/>
      <w:r w:rsidRPr="00FC4C3F">
        <w:rPr>
          <w:highlight w:val="green"/>
        </w:rPr>
        <w:t>credentials</w:t>
      </w:r>
      <w:proofErr w:type="spellEnd"/>
      <w:r w:rsidRPr="00FC4C3F">
        <w:rPr>
          <w:highlight w:val="green"/>
        </w:rPr>
        <w:t xml:space="preserve"> et doit impérativement être traité en premier.</w:t>
      </w:r>
    </w:p>
    <w:p w14:paraId="67AD440B" w14:textId="77777777" w:rsidR="00DD0463" w:rsidRPr="00916951" w:rsidRDefault="00DD0463" w:rsidP="00DD0463">
      <w:pPr>
        <w:pStyle w:val="Corpsdetexte"/>
      </w:pPr>
      <w:r w:rsidRPr="00916951">
        <w:rPr>
          <w:rStyle w:val="StrongEmphasis"/>
        </w:rPr>
        <w:t>Rang 2-Module 5 Le mot de passe noté en clair</w:t>
      </w:r>
      <w:r w:rsidRPr="00916951">
        <w:t xml:space="preserve"> Il occupe la quatrième place car il s'agit d'un comportement très fréquent qui découle directement de la difficulté à mémoriser des mots de passe complexes. Ce module doit être abordé après avoir présenté la solution concrète qu'est le gestionnaire de mots de passe, sinon le collaborateur n'a pas d'alternative pratique à proposer.</w:t>
      </w:r>
    </w:p>
    <w:p w14:paraId="7D184FEE" w14:textId="77777777" w:rsidR="00DD0463" w:rsidRPr="00916951" w:rsidRDefault="00DD0463" w:rsidP="00DD0463">
      <w:pPr>
        <w:pStyle w:val="Corpsdetexte"/>
      </w:pPr>
      <w:r w:rsidRPr="00916951">
        <w:rPr>
          <w:rStyle w:val="StrongEmphasis"/>
        </w:rPr>
        <w:t>Rang 3-Module 2 La réutilisation sur plusieurs services</w:t>
      </w:r>
      <w:r w:rsidRPr="00916951">
        <w:t xml:space="preserve"> Il se place en troisième car c'est le comportement à risque le plus silencieux et le plus dévastateur. Un collaborateur peut avoir un mot de passe robuste mais le réutiliser partout, ce qui annule tous ses efforts dès qu'un service tiers est compromis. Ce module doit intervenir une fois les bases comprises.</w:t>
      </w:r>
    </w:p>
    <w:p w14:paraId="28BF684E" w14:textId="77777777" w:rsidR="00DD0463" w:rsidRPr="00916951" w:rsidRDefault="00DD0463" w:rsidP="00DD0463"/>
    <w:p w14:paraId="52114224" w14:textId="77777777" w:rsidR="00DD0463" w:rsidRPr="00916951" w:rsidRDefault="00DD0463" w:rsidP="00DD0463">
      <w:r w:rsidRPr="00916951">
        <w:rPr>
          <w:b/>
          <w:bCs/>
          <w:szCs w:val="24"/>
        </w:rPr>
        <w:t xml:space="preserve">Vecteur </w:t>
      </w:r>
      <w:proofErr w:type="gramStart"/>
      <w:r w:rsidRPr="00916951">
        <w:rPr>
          <w:b/>
          <w:bCs/>
          <w:szCs w:val="24"/>
        </w:rPr>
        <w:t>3:</w:t>
      </w:r>
      <w:proofErr w:type="gramEnd"/>
      <w:r w:rsidRPr="00916951">
        <w:rPr>
          <w:b/>
          <w:bCs/>
          <w:szCs w:val="24"/>
        </w:rPr>
        <w:t xml:space="preserve"> Mots de passe faibles / réutilisés</w:t>
      </w:r>
    </w:p>
    <w:p w14:paraId="7B2335B1" w14:textId="77777777" w:rsidR="00DD0463" w:rsidRPr="00916951" w:rsidRDefault="00DD0463" w:rsidP="00DD0463">
      <w:pPr>
        <w:pStyle w:val="Corpsdetexte"/>
      </w:pPr>
      <w:r w:rsidRPr="00916951">
        <w:rPr>
          <w:rStyle w:val="StrongEmphasis"/>
        </w:rPr>
        <w:t>Rang 1-Module 3 Les outils IA grand public</w:t>
      </w:r>
      <w:r w:rsidRPr="00916951">
        <w:t xml:space="preserve"> Il arrive en deuxième position car c'est le </w:t>
      </w:r>
      <w:r w:rsidRPr="00FC4C3F">
        <w:rPr>
          <w:highlight w:val="green"/>
        </w:rPr>
        <w:t xml:space="preserve">risque émergent le plus critique et le moins bien compris des collaborateurs. L'utilisation de </w:t>
      </w:r>
      <w:proofErr w:type="spellStart"/>
      <w:r w:rsidRPr="00FC4C3F">
        <w:rPr>
          <w:highlight w:val="green"/>
        </w:rPr>
        <w:t>ChatGPT</w:t>
      </w:r>
      <w:proofErr w:type="spellEnd"/>
      <w:r w:rsidRPr="00FC4C3F">
        <w:rPr>
          <w:highlight w:val="green"/>
        </w:rPr>
        <w:t xml:space="preserve"> ou d'outils similaires avec des données internes est une pratique en explosion rapide dont les conséquences sont encore largement sous-estimées. Son urgence justifie ce rang élevé.</w:t>
      </w:r>
    </w:p>
    <w:p w14:paraId="10CFC69B" w14:textId="77777777" w:rsidR="00DD0463" w:rsidRPr="00916951" w:rsidRDefault="00DD0463" w:rsidP="00DD0463">
      <w:pPr>
        <w:pStyle w:val="Corpsdetexte"/>
      </w:pPr>
      <w:r w:rsidRPr="00916951">
        <w:rPr>
          <w:rStyle w:val="StrongEmphasis"/>
          <w:szCs w:val="24"/>
        </w:rPr>
        <w:lastRenderedPageBreak/>
        <w:t xml:space="preserve">Rang 2-Module 1 </w:t>
      </w:r>
      <w:r w:rsidRPr="00916951">
        <w:rPr>
          <w:rStyle w:val="StrongEmphasis"/>
        </w:rPr>
        <w:t>Les outils de stockage non approuvés</w:t>
      </w:r>
      <w:r w:rsidRPr="00916951">
        <w:t xml:space="preserve"> C'est la forme de Shadow IT la plus pratiquée et la plus immédiatement dangereuse pour la confidentialité des données. Elle touche tous les profils sans exception et représente le risque le plus probable de fuite de données sensibles hors du périmètre de la structure. C'est donc le point d'entrée naturel de ce vecteur.</w:t>
      </w:r>
    </w:p>
    <w:p w14:paraId="0E02F32A" w14:textId="77777777" w:rsidR="00DD0463" w:rsidRPr="00916951" w:rsidRDefault="00DD0463" w:rsidP="00DD0463">
      <w:pPr>
        <w:pStyle w:val="Corpsdetexte"/>
        <w:rPr>
          <w:rStyle w:val="StrongEmphasis"/>
          <w:b w:val="0"/>
          <w:bCs w:val="0"/>
        </w:rPr>
      </w:pPr>
      <w:r w:rsidRPr="00916951">
        <w:rPr>
          <w:rStyle w:val="StrongEmphasis"/>
        </w:rPr>
        <w:t>Rang 3-Module 2 Les messageries non validées</w:t>
      </w:r>
      <w:r w:rsidRPr="00916951">
        <w:t xml:space="preserve"> Il se place en troisième car WhatsApp et </w:t>
      </w:r>
      <w:proofErr w:type="spellStart"/>
      <w:r w:rsidRPr="00916951">
        <w:t>Telegram</w:t>
      </w:r>
      <w:proofErr w:type="spellEnd"/>
      <w:r w:rsidRPr="00916951">
        <w:t xml:space="preserve"> sont devenus des outils de travail informels incontournables dans de nombreuses équipes. Bien que très répandu, ce risque est légèrement moins critique que le stockage cloud car les données y transitent sans nécessairement y être stockées durablement.</w:t>
      </w:r>
    </w:p>
    <w:p w14:paraId="22375758" w14:textId="77777777" w:rsidR="00DD0463" w:rsidRPr="00FC60A7" w:rsidRDefault="00DD0463" w:rsidP="00DD0463">
      <w:pPr>
        <w:pStyle w:val="Corpsdetexte"/>
        <w:rPr>
          <w:rStyle w:val="StrongEmphasis"/>
          <w:szCs w:val="24"/>
        </w:rPr>
      </w:pPr>
      <w:r w:rsidRPr="00FC60A7">
        <w:rPr>
          <w:rStyle w:val="StrongEmphasis"/>
          <w:szCs w:val="24"/>
        </w:rPr>
        <w:t>Vecteur 4&amp;5</w:t>
      </w:r>
    </w:p>
    <w:p w14:paraId="401E9094" w14:textId="77777777" w:rsidR="00DD0463" w:rsidRPr="00FC60A7" w:rsidRDefault="00DD0463" w:rsidP="00DD0463">
      <w:pPr>
        <w:pStyle w:val="Corpsdetexte"/>
      </w:pPr>
      <w:r w:rsidRPr="00FC4C3F">
        <w:rPr>
          <w:rStyle w:val="StrongEmphasis"/>
          <w:szCs w:val="24"/>
          <w:highlight w:val="green"/>
        </w:rPr>
        <w:t xml:space="preserve">Rang 1-Module </w:t>
      </w:r>
      <w:r w:rsidRPr="00FC4C3F">
        <w:rPr>
          <w:rStyle w:val="StrongEmphasis"/>
          <w:highlight w:val="green"/>
        </w:rPr>
        <w:t>1 L'email mal adressé</w:t>
      </w:r>
      <w:r w:rsidRPr="00FC4C3F">
        <w:rPr>
          <w:highlight w:val="green"/>
        </w:rPr>
        <w:t xml:space="preserve"> C'est l'incident le plus fréquent dans toute organisation et celui dont les conséquences juridiques APDP sont les plus immédiates. Sa probabilité d'occurrence quotidienne en fait le module prioritaire absolu de ce vecteur. Chaque collaborateur ayant une messagerie professionnelle est potentiellement concerné dès le premier jour.</w:t>
      </w:r>
    </w:p>
    <w:p w14:paraId="6F9D4DC9" w14:textId="77777777" w:rsidR="00DD0463" w:rsidRPr="00FC60A7" w:rsidRDefault="00DD0463" w:rsidP="00DD0463">
      <w:pPr>
        <w:pStyle w:val="Corpsdetexte"/>
      </w:pPr>
      <w:r w:rsidRPr="00FC60A7">
        <w:rPr>
          <w:rStyle w:val="StrongEmphasis"/>
        </w:rPr>
        <w:t>Rang 2-Module 5 L'écran non verrouillé</w:t>
      </w:r>
      <w:r w:rsidRPr="00FC60A7">
        <w:t xml:space="preserve"> Il se place en troisième car c'est un risque physique immédiat présent dans tous les espaces de travail. Dans un département en restructuration où des personnes nouvelles circulent, laisser son écran déverrouillé sans surveillance est une vulnérabilité critique qui nécessite un réflexe ancré rapidement.</w:t>
      </w:r>
    </w:p>
    <w:p w14:paraId="00BE17ED" w14:textId="77777777" w:rsidR="00DD0463" w:rsidRDefault="00DD0463" w:rsidP="00DD0463">
      <w:pPr>
        <w:pStyle w:val="Corpsdetexte"/>
      </w:pPr>
      <w:r w:rsidRPr="00FC60A7">
        <w:rPr>
          <w:rStyle w:val="StrongEmphasis"/>
        </w:rPr>
        <w:t>Rang 4-Module 6 La conversation sensible en lieu public</w:t>
      </w:r>
      <w:r w:rsidRPr="00FC60A7">
        <w:t xml:space="preserve"> Il occupe la quatrième place car le développement du travail nomade rend ce risque de plus en plus fréquent. Les collaborateurs en déplacement ou en télétravail depuis des espaces publics exposent quotidiennement des informations sensibles sans en avoir conscience. Ce module est d'autant plus pertinent dans un contexte de modernisation des pratiques de travail.</w:t>
      </w:r>
    </w:p>
    <w:p w14:paraId="17A894F9" w14:textId="77777777" w:rsidR="00DD0463" w:rsidRDefault="00DD0463" w:rsidP="00DD0463"/>
    <w:p w14:paraId="0AA2E3D0" w14:textId="77777777" w:rsidR="003706EC" w:rsidRDefault="003706EC">
      <w:pPr>
        <w:pStyle w:val="Corpsdetexte"/>
        <w:rPr>
          <w:rStyle w:val="StrongEmphasis"/>
          <w:sz w:val="28"/>
          <w:szCs w:val="28"/>
        </w:rPr>
      </w:pPr>
    </w:p>
    <w:sectPr w:rsidR="003706EC">
      <w:headerReference w:type="default" r:id="rId7"/>
      <w:footerReference w:type="default" r:id="rId8"/>
      <w:pgSz w:w="11906" w:h="16838"/>
      <w:pgMar w:top="1417" w:right="1417" w:bottom="1417"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897B7" w14:textId="77777777" w:rsidR="003E71FB" w:rsidRDefault="003E71FB">
      <w:pPr>
        <w:spacing w:after="0" w:line="240" w:lineRule="auto"/>
      </w:pPr>
      <w:r>
        <w:separator/>
      </w:r>
    </w:p>
  </w:endnote>
  <w:endnote w:type="continuationSeparator" w:id="0">
    <w:p w14:paraId="0347662C" w14:textId="77777777" w:rsidR="003E71FB" w:rsidRDefault="003E7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A153C" w14:textId="77777777" w:rsidR="003706EC" w:rsidRDefault="00000000">
    <w:pPr>
      <w:pStyle w:val="Pieddepage"/>
    </w:pPr>
    <w:r>
      <w:rPr>
        <w:noProof/>
      </w:rPr>
      <w:drawing>
        <wp:anchor distT="0" distB="0" distL="0" distR="0" simplePos="0" relativeHeight="15" behindDoc="1" locked="0" layoutInCell="0" allowOverlap="1" wp14:anchorId="79BEF395" wp14:editId="2D93A06E">
          <wp:simplePos x="0" y="0"/>
          <wp:positionH relativeFrom="page">
            <wp:align>left</wp:align>
          </wp:positionH>
          <wp:positionV relativeFrom="paragraph">
            <wp:posOffset>-68580</wp:posOffset>
          </wp:positionV>
          <wp:extent cx="7359015" cy="590550"/>
          <wp:effectExtent l="0" t="0" r="0" b="0"/>
          <wp:wrapNone/>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3"/>
                  <pic:cNvPicPr>
                    <a:picLocks noChangeAspect="1" noChangeArrowheads="1"/>
                  </pic:cNvPicPr>
                </pic:nvPicPr>
                <pic:blipFill>
                  <a:blip r:embed="rId1"/>
                  <a:stretch>
                    <a:fillRect/>
                  </a:stretch>
                </pic:blipFill>
                <pic:spPr bwMode="auto">
                  <a:xfrm>
                    <a:off x="0" y="0"/>
                    <a:ext cx="7359015" cy="5905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EAD92" w14:textId="77777777" w:rsidR="003E71FB" w:rsidRDefault="003E71FB">
      <w:pPr>
        <w:spacing w:after="0" w:line="240" w:lineRule="auto"/>
      </w:pPr>
      <w:r>
        <w:separator/>
      </w:r>
    </w:p>
  </w:footnote>
  <w:footnote w:type="continuationSeparator" w:id="0">
    <w:p w14:paraId="1669A086" w14:textId="77777777" w:rsidR="003E71FB" w:rsidRDefault="003E7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0F7C3" w14:textId="77777777" w:rsidR="003706EC" w:rsidRDefault="00000000">
    <w:pPr>
      <w:pStyle w:val="En-tte"/>
    </w:pPr>
    <w:r>
      <w:rPr>
        <w:noProof/>
      </w:rPr>
      <w:drawing>
        <wp:anchor distT="0" distB="0" distL="0" distR="0" simplePos="0" relativeHeight="8" behindDoc="1" locked="0" layoutInCell="0" allowOverlap="1" wp14:anchorId="06E77319" wp14:editId="78373A27">
          <wp:simplePos x="0" y="0"/>
          <wp:positionH relativeFrom="page">
            <wp:posOffset>218440</wp:posOffset>
          </wp:positionH>
          <wp:positionV relativeFrom="paragraph">
            <wp:posOffset>-217170</wp:posOffset>
          </wp:positionV>
          <wp:extent cx="7080885" cy="450215"/>
          <wp:effectExtent l="0" t="0" r="0" b="0"/>
          <wp:wrapNone/>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pic:cNvPicPr>
                    <a:picLocks noChangeAspect="1" noChangeArrowheads="1"/>
                  </pic:cNvPicPr>
                </pic:nvPicPr>
                <pic:blipFill>
                  <a:blip r:embed="rId1"/>
                  <a:stretch>
                    <a:fillRect/>
                  </a:stretch>
                </pic:blipFill>
                <pic:spPr bwMode="auto">
                  <a:xfrm>
                    <a:off x="0" y="0"/>
                    <a:ext cx="7080885" cy="45021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6EC"/>
    <w:rsid w:val="000E5255"/>
    <w:rsid w:val="00114A7A"/>
    <w:rsid w:val="001F236D"/>
    <w:rsid w:val="00243573"/>
    <w:rsid w:val="00294B1C"/>
    <w:rsid w:val="002F7197"/>
    <w:rsid w:val="00310D59"/>
    <w:rsid w:val="003706EC"/>
    <w:rsid w:val="003E71FB"/>
    <w:rsid w:val="004027F5"/>
    <w:rsid w:val="004E1EB1"/>
    <w:rsid w:val="005140EA"/>
    <w:rsid w:val="005E248F"/>
    <w:rsid w:val="0063149C"/>
    <w:rsid w:val="00773DF1"/>
    <w:rsid w:val="00784C56"/>
    <w:rsid w:val="008B217F"/>
    <w:rsid w:val="009272B8"/>
    <w:rsid w:val="00952BD2"/>
    <w:rsid w:val="009833BE"/>
    <w:rsid w:val="00AD4178"/>
    <w:rsid w:val="00B16AE3"/>
    <w:rsid w:val="00BD56F4"/>
    <w:rsid w:val="00C8006C"/>
    <w:rsid w:val="00DA0965"/>
    <w:rsid w:val="00DD0463"/>
    <w:rsid w:val="00E20B86"/>
    <w:rsid w:val="00F22C8F"/>
    <w:rsid w:val="00F547EA"/>
    <w:rsid w:val="00F61032"/>
    <w:rsid w:val="00F646CF"/>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9440C"/>
  <w15:docId w15:val="{CD8F1C2D-E72C-41DF-A7E4-F60DBB0B7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32"/>
        <w:szCs w:val="3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C3"/>
    <w:pPr>
      <w:spacing w:after="160" w:line="259" w:lineRule="auto"/>
    </w:pPr>
    <w:rPr>
      <w:rFonts w:ascii="Times New Roman" w:hAnsi="Times New Roman"/>
      <w:sz w:val="24"/>
    </w:rPr>
  </w:style>
  <w:style w:type="paragraph" w:styleId="Titre1">
    <w:name w:val="heading 1"/>
    <w:basedOn w:val="Normal"/>
    <w:next w:val="Normal"/>
    <w:link w:val="Titre1Car"/>
    <w:uiPriority w:val="9"/>
    <w:qFormat/>
    <w:rsid w:val="00A056C3"/>
    <w:pPr>
      <w:keepNext/>
      <w:keepLines/>
      <w:spacing w:before="240" w:after="0"/>
      <w:outlineLvl w:val="0"/>
    </w:pPr>
    <w:rPr>
      <w:rFonts w:eastAsiaTheme="majorEastAsia" w:cstheme="majorBidi"/>
      <w:b/>
      <w:sz w:val="32"/>
      <w:u w:val="single"/>
    </w:rPr>
  </w:style>
  <w:style w:type="paragraph" w:styleId="Titre2">
    <w:name w:val="heading 2"/>
    <w:basedOn w:val="Normal"/>
    <w:next w:val="Normal"/>
    <w:link w:val="Titre2Car"/>
    <w:uiPriority w:val="9"/>
    <w:semiHidden/>
    <w:unhideWhenUsed/>
    <w:qFormat/>
    <w:rsid w:val="007A2700"/>
    <w:pPr>
      <w:keepNext/>
      <w:keepLines/>
      <w:spacing w:before="40" w:after="0"/>
      <w:outlineLvl w:val="1"/>
    </w:pPr>
    <w:rPr>
      <w:rFonts w:eastAsiaTheme="majorEastAsia" w:cstheme="majorBidi"/>
      <w:b/>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link w:val="En-tte"/>
    <w:uiPriority w:val="99"/>
    <w:qFormat/>
    <w:rsid w:val="00CD7A46"/>
  </w:style>
  <w:style w:type="character" w:customStyle="1" w:styleId="PieddepageCar">
    <w:name w:val="Pied de page Car"/>
    <w:basedOn w:val="Policepardfaut"/>
    <w:link w:val="Pieddepage"/>
    <w:uiPriority w:val="99"/>
    <w:qFormat/>
    <w:rsid w:val="00CD7A46"/>
  </w:style>
  <w:style w:type="character" w:customStyle="1" w:styleId="Titre1Car">
    <w:name w:val="Titre 1 Car"/>
    <w:basedOn w:val="Policepardfaut"/>
    <w:link w:val="Titre1"/>
    <w:uiPriority w:val="9"/>
    <w:qFormat/>
    <w:rsid w:val="00A056C3"/>
    <w:rPr>
      <w:rFonts w:ascii="Times New Roman" w:eastAsiaTheme="majorEastAsia" w:hAnsi="Times New Roman" w:cstheme="majorBidi"/>
      <w:b/>
      <w:u w:val="single"/>
    </w:rPr>
  </w:style>
  <w:style w:type="character" w:customStyle="1" w:styleId="Titre2Car">
    <w:name w:val="Titre 2 Car"/>
    <w:basedOn w:val="Policepardfaut"/>
    <w:link w:val="Titre2"/>
    <w:uiPriority w:val="9"/>
    <w:semiHidden/>
    <w:qFormat/>
    <w:rsid w:val="007A2700"/>
    <w:rPr>
      <w:rFonts w:ascii="Times New Roman" w:eastAsiaTheme="majorEastAsia" w:hAnsi="Times New Roman" w:cstheme="majorBidi"/>
      <w:b/>
      <w:sz w:val="28"/>
      <w:szCs w:val="26"/>
    </w:rPr>
  </w:style>
  <w:style w:type="character" w:customStyle="1" w:styleId="StrongEmphasis">
    <w:name w:val="Strong Emphasis"/>
    <w:qFormat/>
    <w:rPr>
      <w:b/>
      <w:bCs/>
    </w:rPr>
  </w:style>
  <w:style w:type="paragraph" w:customStyle="1" w:styleId="Heading">
    <w:name w:val="Heading"/>
    <w:basedOn w:val="Normal"/>
    <w:next w:val="Corpsdetexte"/>
    <w:qFormat/>
    <w:pPr>
      <w:keepNext/>
      <w:spacing w:before="240" w:after="120"/>
    </w:pPr>
    <w:rPr>
      <w:rFonts w:ascii="Liberation Sans" w:eastAsia="Noto Sans CJK SC" w:hAnsi="Liberation Sans" w:cs="Lohit Devanagari"/>
      <w:sz w:val="28"/>
      <w:szCs w:val="28"/>
    </w:rPr>
  </w:style>
  <w:style w:type="paragraph" w:styleId="Corpsdetexte">
    <w:name w:val="Body Text"/>
    <w:basedOn w:val="Normal"/>
    <w:link w:val="CorpsdetexteCar"/>
    <w:pPr>
      <w:spacing w:after="140" w:line="276" w:lineRule="auto"/>
    </w:pPr>
  </w:style>
  <w:style w:type="paragraph" w:styleId="Liste">
    <w:name w:val="List"/>
    <w:basedOn w:val="Corpsdetexte"/>
    <w:rPr>
      <w:rFonts w:cs="Lohit Devanagari"/>
    </w:rPr>
  </w:style>
  <w:style w:type="paragraph" w:styleId="Lgende">
    <w:name w:val="caption"/>
    <w:basedOn w:val="Normal"/>
    <w:qFormat/>
    <w:pPr>
      <w:suppressLineNumbers/>
      <w:spacing w:before="120" w:after="120"/>
    </w:pPr>
    <w:rPr>
      <w:rFonts w:cs="Lohit Devanagari"/>
      <w:i/>
      <w:iCs/>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paragraph" w:customStyle="1" w:styleId="HorizontalLine">
    <w:name w:val="Horizontal Line"/>
    <w:basedOn w:val="Normal"/>
    <w:next w:val="Corpsdetexte"/>
    <w:qFormat/>
    <w:pPr>
      <w:suppressLineNumbers/>
      <w:pBdr>
        <w:bottom w:val="double" w:sz="2" w:space="0" w:color="808080"/>
      </w:pBdr>
      <w:spacing w:after="283"/>
    </w:pPr>
    <w:rPr>
      <w:sz w:val="12"/>
      <w:szCs w:val="12"/>
    </w:rPr>
  </w:style>
  <w:style w:type="character" w:customStyle="1" w:styleId="CorpsdetexteCar">
    <w:name w:val="Corps de texte Car"/>
    <w:basedOn w:val="Policepardfaut"/>
    <w:link w:val="Corpsdetexte"/>
    <w:rsid w:val="004027F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10</Pages>
  <Words>3796</Words>
  <Characters>20881</Characters>
  <Application>Microsoft Office Word</Application>
  <DocSecurity>0</DocSecurity>
  <Lines>174</Lines>
  <Paragraphs>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dc:description/>
  <cp:lastModifiedBy>Lenovo</cp:lastModifiedBy>
  <cp:revision>26</cp:revision>
  <dcterms:created xsi:type="dcterms:W3CDTF">2024-04-02T12:43:00Z</dcterms:created>
  <dcterms:modified xsi:type="dcterms:W3CDTF">2026-03-03T17:16:00Z</dcterms:modified>
  <dc:language>en-US</dc:language>
</cp:coreProperties>
</file>