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27B7" w:rsidRDefault="00FB27B7" w:rsidP="00FB27B7">
      <w:pPr>
        <w:ind w:left="720" w:hanging="360"/>
      </w:pPr>
    </w:p>
    <w:p w:rsidR="00FB27B7" w:rsidRPr="00FB27B7" w:rsidRDefault="00FB27B7" w:rsidP="00FB27B7">
      <w:pPr>
        <w:pStyle w:val="Paragraphedeliste"/>
        <w:jc w:val="center"/>
        <w:rPr>
          <w:rFonts w:cstheme="minorHAnsi"/>
          <w:b/>
          <w:bCs/>
          <w:sz w:val="52"/>
          <w:szCs w:val="52"/>
          <w:u w:val="single"/>
        </w:rPr>
      </w:pPr>
      <w:r w:rsidRPr="00FB27B7">
        <w:rPr>
          <w:rFonts w:cstheme="minorHAnsi"/>
          <w:b/>
          <w:bCs/>
          <w:sz w:val="52"/>
          <w:szCs w:val="52"/>
          <w:u w:val="single"/>
        </w:rPr>
        <w:t>Registre des processus R&amp;D</w:t>
      </w:r>
    </w:p>
    <w:p w:rsidR="002E784B" w:rsidRPr="00FB27B7" w:rsidRDefault="00FB27B7" w:rsidP="00FB27B7">
      <w:pPr>
        <w:pStyle w:val="Paragraphedeliste"/>
        <w:numPr>
          <w:ilvl w:val="0"/>
          <w:numId w:val="2"/>
        </w:numPr>
        <w:rPr>
          <w:rFonts w:cstheme="minorHAnsi"/>
          <w:sz w:val="32"/>
          <w:szCs w:val="32"/>
          <w:u w:val="single"/>
        </w:rPr>
      </w:pPr>
      <w:r w:rsidRPr="00FB27B7">
        <w:rPr>
          <w:rFonts w:cstheme="minorHAnsi"/>
          <w:sz w:val="32"/>
          <w:szCs w:val="32"/>
          <w:u w:val="single"/>
        </w:rPr>
        <w:t xml:space="preserve">Registre des processus </w:t>
      </w:r>
    </w:p>
    <w:p w:rsidR="00FB27B7" w:rsidRPr="00FB27B7" w:rsidRDefault="00FB27B7" w:rsidP="00FB27B7">
      <w:p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Process clés de l'équipe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Processus d’initialisation et planification du projet</w:t>
      </w:r>
    </w:p>
    <w:p w:rsidR="00FB27B7" w:rsidRPr="00FB27B7" w:rsidRDefault="00FB27B7" w:rsidP="00FB27B7">
      <w:pPr>
        <w:ind w:left="360"/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Étapes clés :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Recueil des besoins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Analyse de la faisabilité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Définitions des objectifs (listes des </w:t>
      </w:r>
      <w:proofErr w:type="spellStart"/>
      <w:r w:rsidRPr="00FB27B7">
        <w:rPr>
          <w:rFonts w:cstheme="minorHAnsi"/>
          <w:sz w:val="32"/>
          <w:szCs w:val="32"/>
        </w:rPr>
        <w:t>users</w:t>
      </w:r>
      <w:proofErr w:type="spellEnd"/>
      <w:r w:rsidRPr="00FB27B7">
        <w:rPr>
          <w:rFonts w:cstheme="minorHAnsi"/>
          <w:sz w:val="32"/>
          <w:szCs w:val="32"/>
        </w:rPr>
        <w:t xml:space="preserve"> </w:t>
      </w:r>
      <w:proofErr w:type="gramStart"/>
      <w:r w:rsidRPr="00FB27B7">
        <w:rPr>
          <w:rFonts w:cstheme="minorHAnsi"/>
          <w:sz w:val="32"/>
          <w:szCs w:val="32"/>
        </w:rPr>
        <w:t>stories )</w:t>
      </w:r>
      <w:proofErr w:type="gramEnd"/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Découpage du projet en jalons ou phase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Élaboration des spécifications (architecture e)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Élaboration des critères de qualité.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Estimation des délais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Définition des KPIs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Élaboration du sprint planning 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Processus exécution du sprint</w:t>
      </w:r>
    </w:p>
    <w:p w:rsidR="00FB27B7" w:rsidRPr="00FB27B7" w:rsidRDefault="00FB27B7" w:rsidP="00FB27B7">
      <w:pPr>
        <w:pStyle w:val="Paragraphedeliste"/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Étapes clés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Réunions de suivi hebdomadaires avec les équipes.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Codage, revues de code, pair </w:t>
      </w:r>
      <w:proofErr w:type="spellStart"/>
      <w:r w:rsidRPr="00FB27B7">
        <w:rPr>
          <w:rFonts w:cstheme="minorHAnsi"/>
          <w:sz w:val="32"/>
          <w:szCs w:val="32"/>
        </w:rPr>
        <w:t>programming</w:t>
      </w:r>
      <w:proofErr w:type="spellEnd"/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Suivi des tâches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Tests intégrés (tests unitaires, intégration, etc.).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Style w:val="lev"/>
          <w:rFonts w:cstheme="minorHAnsi"/>
          <w:b w:val="0"/>
          <w:bCs w:val="0"/>
          <w:sz w:val="32"/>
          <w:szCs w:val="32"/>
        </w:rPr>
      </w:pPr>
      <w:r w:rsidRPr="00FB27B7">
        <w:rPr>
          <w:rStyle w:val="lev"/>
          <w:rFonts w:cstheme="minorHAnsi"/>
          <w:b w:val="0"/>
          <w:bCs w:val="0"/>
          <w:sz w:val="32"/>
          <w:szCs w:val="32"/>
        </w:rPr>
        <w:t>Mise à jour du back log de sprint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Suivi de l’avancement via des outils de gestion de projet (</w:t>
      </w:r>
      <w:proofErr w:type="spellStart"/>
      <w:r w:rsidRPr="00FB27B7">
        <w:rPr>
          <w:rFonts w:cstheme="minorHAnsi"/>
          <w:sz w:val="32"/>
          <w:szCs w:val="32"/>
        </w:rPr>
        <w:t>KanBoard</w:t>
      </w:r>
      <w:proofErr w:type="spellEnd"/>
      <w:r w:rsidRPr="00FB27B7">
        <w:rPr>
          <w:rFonts w:cstheme="minorHAnsi"/>
          <w:sz w:val="32"/>
          <w:szCs w:val="32"/>
        </w:rPr>
        <w:t>)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Processus de livraison 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Étapes clés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Livraison incrémentale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Déploiement et intégration continues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Test fonctionnelle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Validation intermédiaire par le Product </w:t>
      </w:r>
      <w:proofErr w:type="spellStart"/>
      <w:r w:rsidRPr="00FB27B7">
        <w:rPr>
          <w:rFonts w:cstheme="minorHAnsi"/>
          <w:sz w:val="32"/>
          <w:szCs w:val="32"/>
        </w:rPr>
        <w:t>owner</w:t>
      </w:r>
      <w:proofErr w:type="spellEnd"/>
      <w:r w:rsidRPr="00FB27B7">
        <w:rPr>
          <w:rFonts w:cstheme="minorHAnsi"/>
          <w:sz w:val="32"/>
          <w:szCs w:val="32"/>
        </w:rPr>
        <w:t xml:space="preserve"> ou le manager 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Processus de revue de sprint 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Étapes clés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Démo des fonctionnalités développer lors du sprint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Sprint </w:t>
      </w:r>
      <w:proofErr w:type="spellStart"/>
      <w:r w:rsidRPr="00FB27B7">
        <w:rPr>
          <w:rFonts w:cstheme="minorHAnsi"/>
          <w:sz w:val="32"/>
          <w:szCs w:val="32"/>
        </w:rPr>
        <w:t>review</w:t>
      </w:r>
      <w:proofErr w:type="spellEnd"/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lastRenderedPageBreak/>
        <w:t>Mise à jour du back log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Recueil des retours utilisateurs 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Processus d’amélioration continue 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Étapes clés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Sprint rétrospectives `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Processus de la gestion des performances 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Étapes clés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Suivi des indicateurs clés de performances ()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Processus de livraison et support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Étapes clés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Mise en production fréquente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Gestions des retours post livraison </w:t>
      </w:r>
    </w:p>
    <w:p w:rsidR="00FB27B7" w:rsidRPr="00FB27B7" w:rsidRDefault="00FB27B7" w:rsidP="00FB27B7">
      <w:pPr>
        <w:pStyle w:val="Paragraphedeliste"/>
        <w:numPr>
          <w:ilvl w:val="1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Gestions des tickets utilisateurs </w:t>
      </w:r>
    </w:p>
    <w:p w:rsidR="00FB27B7" w:rsidRPr="00FB27B7" w:rsidRDefault="00FB27B7" w:rsidP="00FB27B7">
      <w:pPr>
        <w:rPr>
          <w:rFonts w:cstheme="minorHAnsi"/>
          <w:sz w:val="32"/>
          <w:szCs w:val="32"/>
        </w:rPr>
      </w:pPr>
    </w:p>
    <w:p w:rsidR="00FB27B7" w:rsidRPr="00FB27B7" w:rsidRDefault="00FB27B7" w:rsidP="00FB27B7">
      <w:pPr>
        <w:pStyle w:val="Paragraphedeliste"/>
        <w:numPr>
          <w:ilvl w:val="0"/>
          <w:numId w:val="2"/>
        </w:numPr>
        <w:rPr>
          <w:rFonts w:cstheme="minorHAnsi"/>
          <w:sz w:val="32"/>
          <w:szCs w:val="32"/>
          <w:u w:val="single"/>
        </w:rPr>
      </w:pPr>
      <w:r w:rsidRPr="00FB27B7">
        <w:rPr>
          <w:rFonts w:cstheme="minorHAnsi"/>
          <w:sz w:val="32"/>
          <w:szCs w:val="32"/>
          <w:u w:val="single"/>
        </w:rPr>
        <w:t xml:space="preserve">Fiche Mission du responsable R&amp;D et son Adjoint </w:t>
      </w:r>
    </w:p>
    <w:p w:rsidR="00FB27B7" w:rsidRPr="00FB27B7" w:rsidRDefault="00FB27B7" w:rsidP="00FB27B7">
      <w:p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 xml:space="preserve">Missions du responsable R&amp;D 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Planifier et prioriser les projets R&amp;D en tenant compte des ressources et des délais.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Superviser le développement des produits, services de la conception à la mise sur le marché.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Gérer les processus d’innovation, de prototypage, de tests et d’optimisation.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Organiser les réunions régulières pour faire le point sur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Organisation, planification et suivi de l'avancement des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Rédaction de rapports d’</w:t>
      </w:r>
      <w:r w:rsidRPr="00FB27B7">
        <w:rPr>
          <w:rFonts w:cstheme="minorHAnsi"/>
          <w:sz w:val="32"/>
          <w:szCs w:val="32"/>
        </w:rPr>
        <w:t>équipe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rPr>
          <w:rFonts w:cstheme="minorHAnsi"/>
          <w:sz w:val="32"/>
          <w:szCs w:val="32"/>
        </w:rPr>
      </w:pPr>
      <w:r w:rsidRPr="00FB27B7">
        <w:rPr>
          <w:rFonts w:cstheme="minorHAnsi"/>
          <w:sz w:val="32"/>
          <w:szCs w:val="32"/>
        </w:rPr>
        <w:t>Animer, motiver et mobiliser l’</w:t>
      </w:r>
      <w:r w:rsidRPr="00FB27B7">
        <w:rPr>
          <w:rFonts w:cstheme="minorHAnsi"/>
          <w:sz w:val="32"/>
          <w:szCs w:val="32"/>
        </w:rPr>
        <w:t>équipe</w:t>
      </w:r>
    </w:p>
    <w:p w:rsidR="00FB27B7" w:rsidRPr="00FB27B7" w:rsidRDefault="00FB27B7" w:rsidP="00FB27B7">
      <w:pPr>
        <w:pStyle w:val="Paragraphedeliste"/>
        <w:numPr>
          <w:ilvl w:val="0"/>
          <w:numId w:val="3"/>
        </w:numPr>
        <w:spacing w:before="100" w:beforeAutospacing="1" w:after="100" w:afterAutospacing="1"/>
        <w:outlineLvl w:val="2"/>
        <w:rPr>
          <w:rFonts w:eastAsia="Times New Roman" w:cstheme="minorHAnsi"/>
          <w:kern w:val="0"/>
          <w:sz w:val="32"/>
          <w:szCs w:val="32"/>
          <w:lang w:eastAsia="fr-FR"/>
          <w14:ligatures w14:val="none"/>
        </w:rPr>
      </w:pPr>
      <w:r w:rsidRPr="00FB27B7">
        <w:rPr>
          <w:rFonts w:eastAsia="Times New Roman" w:cstheme="minorHAnsi"/>
          <w:kern w:val="0"/>
          <w:sz w:val="32"/>
          <w:szCs w:val="32"/>
          <w:lang w:eastAsia="fr-FR"/>
          <w14:ligatures w14:val="none"/>
        </w:rPr>
        <w:t>Collaborer avec les parties prenant (</w:t>
      </w:r>
      <w:r w:rsidRPr="00FB27B7">
        <w:rPr>
          <w:rFonts w:eastAsia="Times New Roman" w:cstheme="minorHAnsi"/>
          <w:kern w:val="0"/>
          <w:sz w:val="32"/>
          <w:szCs w:val="32"/>
          <w:lang w:eastAsia="fr-FR"/>
          <w14:ligatures w14:val="none"/>
        </w:rPr>
        <w:t>équipe</w:t>
      </w:r>
      <w:r w:rsidRPr="00FB27B7">
        <w:rPr>
          <w:rFonts w:eastAsia="Times New Roman" w:cstheme="minorHAnsi"/>
          <w:kern w:val="0"/>
          <w:sz w:val="32"/>
          <w:szCs w:val="32"/>
          <w:lang w:eastAsia="fr-FR"/>
          <w14:ligatures w14:val="none"/>
        </w:rPr>
        <w:t xml:space="preserve"> </w:t>
      </w:r>
      <w:proofErr w:type="spellStart"/>
      <w:r w:rsidRPr="00FB27B7">
        <w:rPr>
          <w:rFonts w:eastAsia="Times New Roman" w:cstheme="minorHAnsi"/>
          <w:kern w:val="0"/>
          <w:sz w:val="32"/>
          <w:szCs w:val="32"/>
          <w:lang w:eastAsia="fr-FR"/>
          <w14:ligatures w14:val="none"/>
        </w:rPr>
        <w:t>Mac&amp;</w:t>
      </w:r>
      <w:proofErr w:type="gramStart"/>
      <w:r w:rsidRPr="00FB27B7">
        <w:rPr>
          <w:rFonts w:eastAsia="Times New Roman" w:cstheme="minorHAnsi"/>
          <w:kern w:val="0"/>
          <w:sz w:val="32"/>
          <w:szCs w:val="32"/>
          <w:lang w:eastAsia="fr-FR"/>
          <w14:ligatures w14:val="none"/>
        </w:rPr>
        <w:t>Com</w:t>
      </w:r>
      <w:proofErr w:type="spellEnd"/>
      <w:r w:rsidRPr="00FB27B7">
        <w:rPr>
          <w:rFonts w:eastAsia="Times New Roman" w:cstheme="minorHAnsi"/>
          <w:kern w:val="0"/>
          <w:sz w:val="32"/>
          <w:szCs w:val="32"/>
          <w:lang w:eastAsia="fr-FR"/>
          <w14:ligatures w14:val="none"/>
        </w:rPr>
        <w:t xml:space="preserve"> ,</w:t>
      </w:r>
      <w:proofErr w:type="gramEnd"/>
      <w:r w:rsidRPr="00FB27B7">
        <w:rPr>
          <w:rFonts w:eastAsia="Times New Roman" w:cstheme="minorHAnsi"/>
          <w:kern w:val="0"/>
          <w:sz w:val="32"/>
          <w:szCs w:val="32"/>
          <w:lang w:eastAsia="fr-FR"/>
          <w14:ligatures w14:val="none"/>
        </w:rPr>
        <w:t xml:space="preserve"> </w:t>
      </w:r>
      <w:r w:rsidRPr="00FB27B7">
        <w:rPr>
          <w:rFonts w:eastAsia="Times New Roman" w:cstheme="minorHAnsi"/>
          <w:kern w:val="0"/>
          <w:sz w:val="32"/>
          <w:szCs w:val="32"/>
          <w:lang w:eastAsia="fr-FR"/>
          <w14:ligatures w14:val="none"/>
        </w:rPr>
        <w:t>équipe</w:t>
      </w:r>
      <w:r w:rsidRPr="00FB27B7">
        <w:rPr>
          <w:rFonts w:eastAsia="Times New Roman" w:cstheme="minorHAnsi"/>
          <w:kern w:val="0"/>
          <w:sz w:val="32"/>
          <w:szCs w:val="32"/>
          <w:lang w:eastAsia="fr-FR"/>
          <w14:ligatures w14:val="none"/>
        </w:rPr>
        <w:t xml:space="preserve"> commerciale , </w:t>
      </w:r>
      <w:r w:rsidRPr="00FB27B7">
        <w:rPr>
          <w:rFonts w:eastAsia="Times New Roman" w:cstheme="minorHAnsi"/>
          <w:kern w:val="0"/>
          <w:sz w:val="32"/>
          <w:szCs w:val="32"/>
          <w:lang w:eastAsia="fr-FR"/>
          <w14:ligatures w14:val="none"/>
        </w:rPr>
        <w:t>représentant</w:t>
      </w:r>
      <w:r w:rsidRPr="00FB27B7">
        <w:rPr>
          <w:rFonts w:eastAsia="Times New Roman" w:cstheme="minorHAnsi"/>
          <w:kern w:val="0"/>
          <w:sz w:val="32"/>
          <w:szCs w:val="32"/>
          <w:lang w:eastAsia="fr-FR"/>
          <w14:ligatures w14:val="none"/>
        </w:rPr>
        <w:t xml:space="preserve"> du client )</w:t>
      </w:r>
    </w:p>
    <w:sectPr w:rsidR="00FB27B7" w:rsidRPr="00FB27B7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B048E"/>
    <w:multiLevelType w:val="hybridMultilevel"/>
    <w:tmpl w:val="C05E480E"/>
    <w:lvl w:ilvl="0" w:tplc="69FA1F8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770D8"/>
    <w:multiLevelType w:val="hybridMultilevel"/>
    <w:tmpl w:val="CD2A667C"/>
    <w:lvl w:ilvl="0" w:tplc="44781C16">
      <w:start w:val="1"/>
      <w:numFmt w:val="decimal"/>
      <w:lvlText w:val="%1-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53B4688F"/>
    <w:multiLevelType w:val="hybridMultilevel"/>
    <w:tmpl w:val="E8F23A42"/>
    <w:lvl w:ilvl="0" w:tplc="5B32ED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176409">
    <w:abstractNumId w:val="1"/>
  </w:num>
  <w:num w:numId="2" w16cid:durableId="816727689">
    <w:abstractNumId w:val="2"/>
  </w:num>
  <w:num w:numId="3" w16cid:durableId="1223369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B7"/>
    <w:rsid w:val="002E784B"/>
    <w:rsid w:val="00D76C84"/>
    <w:rsid w:val="00FB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A19478"/>
  <w15:chartTrackingRefBased/>
  <w15:docId w15:val="{A87FA4FB-4273-C342-A404-FA8E8410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B27B7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FB27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314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2025-01-24T12:01:00Z</dcterms:created>
  <dcterms:modified xsi:type="dcterms:W3CDTF">2025-01-24T12:05:00Z</dcterms:modified>
</cp:coreProperties>
</file>