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6AC71" w14:textId="6284D542" w:rsidR="00110878" w:rsidRDefault="00110878" w:rsidP="0041020A">
      <w:pPr>
        <w:pStyle w:val="Titre1"/>
        <w:spacing w:after="200"/>
        <w:jc w:val="center"/>
      </w:pPr>
      <w:r>
        <w:t>Cahier des Charges</w:t>
      </w:r>
      <w:r w:rsidR="0041020A">
        <w:t xml:space="preserve"> </w:t>
      </w:r>
      <w:r w:rsidR="0041020A">
        <w:t>—</w:t>
      </w:r>
      <w:r w:rsidR="0041020A">
        <w:t xml:space="preserve"> ECU</w:t>
      </w:r>
    </w:p>
    <w:p w14:paraId="48D35BE5" w14:textId="77777777" w:rsidR="0041020A" w:rsidRPr="0041020A" w:rsidRDefault="0041020A" w:rsidP="0041020A">
      <w:pPr>
        <w:spacing w:after="120"/>
        <w:jc w:val="both"/>
      </w:pPr>
      <w:r w:rsidRPr="0041020A">
        <w:t>Ce document est destiné à être validé en Comité de lancement, puis à servir de référence tout au long du projet. Il doit être mis à jour à chaque évolution significative de périmètre, de budget ou de calendrier.</w:t>
      </w:r>
    </w:p>
    <w:p w14:paraId="76CBED67" w14:textId="37FFB74E" w:rsidR="00110878" w:rsidRDefault="00110878" w:rsidP="0041020A">
      <w:pPr>
        <w:spacing w:after="120"/>
        <w:jc w:val="both"/>
      </w:pPr>
      <w:r>
        <w:rPr>
          <w:b/>
          <w:bCs/>
        </w:rPr>
        <w:t>Statut</w:t>
      </w:r>
      <w:r>
        <w:t xml:space="preserve"> : Brouillon consolidé sur la base des travaux de cadrage réalisés</w:t>
      </w:r>
    </w:p>
    <w:p w14:paraId="0418C31F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450232BC" w14:textId="77777777" w:rsidR="00110878" w:rsidRDefault="00110878" w:rsidP="0041020A">
      <w:pPr>
        <w:pStyle w:val="Titre2"/>
        <w:spacing w:after="200"/>
        <w:jc w:val="both"/>
      </w:pPr>
      <w:r>
        <w:t>1. Présentation du projet</w:t>
      </w:r>
    </w:p>
    <w:p w14:paraId="2BCE1CE5" w14:textId="77777777" w:rsidR="00110878" w:rsidRDefault="00110878" w:rsidP="0041020A">
      <w:pPr>
        <w:pStyle w:val="Titre3"/>
        <w:spacing w:after="200"/>
        <w:jc w:val="both"/>
      </w:pPr>
      <w:r>
        <w:t>1.1 Contexte</w:t>
      </w:r>
    </w:p>
    <w:p w14:paraId="1D375A68" w14:textId="77777777" w:rsidR="00110878" w:rsidRDefault="00110878" w:rsidP="0041020A">
      <w:pPr>
        <w:spacing w:after="120"/>
        <w:jc w:val="both"/>
      </w:pPr>
      <w:r>
        <w:t xml:space="preserve">La majorité des habitants au Bénin (et plus largement en Afrique de l'Ouest/Centrale) gèrent leur argent de façon éclatée entre plusieurs supports — cash, mobile money (MTN </w:t>
      </w:r>
      <w:proofErr w:type="spellStart"/>
      <w:r>
        <w:t>MoMo</w:t>
      </w:r>
      <w:proofErr w:type="spellEnd"/>
      <w:r>
        <w:t>, Moov Money), compte bancaire classique, épargne informelle (tontine) — sans vision d'ensemble ni réel accompagnement pour progresser financièrement. Les solutions existantes se limitent souvent à du simple suivi de dépenses ("</w:t>
      </w:r>
      <w:proofErr w:type="spellStart"/>
      <w:r>
        <w:t>expense</w:t>
      </w:r>
      <w:proofErr w:type="spellEnd"/>
      <w:r>
        <w:t xml:space="preserve"> </w:t>
      </w:r>
      <w:proofErr w:type="spellStart"/>
      <w:r>
        <w:t>tracking</w:t>
      </w:r>
      <w:proofErr w:type="spellEnd"/>
      <w:r>
        <w:t>"), sans réelle dimension pédagogique ou d'aide à la décision.</w:t>
      </w:r>
    </w:p>
    <w:p w14:paraId="6F940824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1D094E68" w14:textId="77777777" w:rsidR="00110878" w:rsidRDefault="00110878" w:rsidP="0041020A">
      <w:pPr>
        <w:pStyle w:val="Titre3"/>
        <w:spacing w:after="200"/>
        <w:jc w:val="both"/>
      </w:pPr>
      <w:r>
        <w:t>1.2 Objectif du projet</w:t>
      </w:r>
    </w:p>
    <w:p w14:paraId="0911B30B" w14:textId="77777777" w:rsidR="00110878" w:rsidRDefault="00110878" w:rsidP="0041020A">
      <w:pPr>
        <w:spacing w:after="120"/>
        <w:jc w:val="both"/>
      </w:pPr>
      <w:r>
        <w:t>Concevoir et développer une application mobile d'éducation et de gestion financière personnelle qui digitalise les habitudes financières du quotidien, en combinant :</w:t>
      </w:r>
    </w:p>
    <w:p w14:paraId="070E5683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proofErr w:type="gramStart"/>
      <w:r>
        <w:t>un</w:t>
      </w:r>
      <w:proofErr w:type="gramEnd"/>
      <w:r>
        <w:t xml:space="preserve"> outil de gestion </w:t>
      </w:r>
      <w:proofErr w:type="spellStart"/>
      <w:r>
        <w:t>multi-comptes</w:t>
      </w:r>
      <w:proofErr w:type="spellEnd"/>
      <w:r>
        <w:t xml:space="preserve"> et </w:t>
      </w:r>
      <w:proofErr w:type="spellStart"/>
      <w:r>
        <w:t>multi-devises</w:t>
      </w:r>
      <w:proofErr w:type="spellEnd"/>
      <w:r>
        <w:t xml:space="preserve"> fidèle aux usages réels (cash, mobile money, banque, tontine) ;</w:t>
      </w:r>
    </w:p>
    <w:p w14:paraId="4C1984D4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proofErr w:type="gramStart"/>
      <w:r>
        <w:t>un</w:t>
      </w:r>
      <w:proofErr w:type="gramEnd"/>
      <w:r>
        <w:t xml:space="preserve"> véritable accompagnement financier actif (conseils personnalisés, contenus pédagogiques, aide à la décision) — pas seulement de l'affichage de chiffres.</w:t>
      </w:r>
    </w:p>
    <w:p w14:paraId="0A099D6C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2DE8FAFF" w14:textId="77777777" w:rsidR="00110878" w:rsidRDefault="00110878" w:rsidP="0041020A">
      <w:pPr>
        <w:pStyle w:val="Titre3"/>
        <w:spacing w:after="200"/>
        <w:jc w:val="both"/>
      </w:pPr>
      <w:r>
        <w:t>1.3 Vision produit</w:t>
      </w:r>
    </w:p>
    <w:p w14:paraId="5DF1DC68" w14:textId="77777777" w:rsidR="00110878" w:rsidRDefault="00110878" w:rsidP="0041020A">
      <w:r>
        <w:t>Permettre à chaque personne au Bénin de reprendre le contrôle de ses finances quotidiennes grâce à un accompagnement simple et concret, adapté à ses usages réels.</w:t>
      </w:r>
    </w:p>
    <w:p w14:paraId="22A15E78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23B1EF85" w14:textId="77777777" w:rsidR="00110878" w:rsidRDefault="00110878" w:rsidP="0041020A">
      <w:pPr>
        <w:pStyle w:val="Titre3"/>
        <w:spacing w:after="200"/>
        <w:jc w:val="both"/>
      </w:pPr>
      <w:r>
        <w:t>1.4 Marché cible</w:t>
      </w:r>
    </w:p>
    <w:p w14:paraId="7C3E978E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rPr>
          <w:b/>
          <w:bCs/>
        </w:rPr>
        <w:t>Pays de lancement</w:t>
      </w:r>
      <w:r>
        <w:t xml:space="preserve"> : Bénin (devise XOF).</w:t>
      </w:r>
    </w:p>
    <w:p w14:paraId="0849256A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proofErr w:type="gramStart"/>
      <w:r>
        <w:rPr>
          <w:b/>
          <w:bCs/>
        </w:rPr>
        <w:t>Opérateurs mobile</w:t>
      </w:r>
      <w:proofErr w:type="gramEnd"/>
      <w:r>
        <w:rPr>
          <w:b/>
          <w:bCs/>
        </w:rPr>
        <w:t xml:space="preserve"> money prioritaires</w:t>
      </w:r>
      <w:r>
        <w:t xml:space="preserve"> : MTN </w:t>
      </w:r>
      <w:proofErr w:type="spellStart"/>
      <w:r>
        <w:t>MoMo</w:t>
      </w:r>
      <w:proofErr w:type="spellEnd"/>
      <w:r>
        <w:t>, Moov Money.</w:t>
      </w:r>
    </w:p>
    <w:p w14:paraId="792D0CAD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rPr>
          <w:b/>
          <w:bCs/>
        </w:rPr>
        <w:t>Conception générique</w:t>
      </w:r>
      <w:r>
        <w:t xml:space="preserve"> : le produit reste pertinent hors d'Afrique grâce à la gestion </w:t>
      </w:r>
      <w:proofErr w:type="spellStart"/>
      <w:r>
        <w:t>multi-devises</w:t>
      </w:r>
      <w:proofErr w:type="spellEnd"/>
      <w:r>
        <w:t xml:space="preserve"> et multi-supports, en vue d'une extension géographique ultérieure.</w:t>
      </w:r>
    </w:p>
    <w:p w14:paraId="504C3964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17428494" w14:textId="77777777" w:rsidR="00110878" w:rsidRDefault="00110878" w:rsidP="0041020A">
      <w:pPr>
        <w:pStyle w:val="Titre3"/>
        <w:spacing w:after="200"/>
        <w:jc w:val="both"/>
      </w:pPr>
      <w:r>
        <w:lastRenderedPageBreak/>
        <w:t>1.5 Modèle économique</w:t>
      </w:r>
    </w:p>
    <w:p w14:paraId="6DE4CDAC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rPr>
          <w:b/>
          <w:bCs/>
        </w:rPr>
        <w:t>Freemium</w:t>
      </w:r>
      <w:r>
        <w:t xml:space="preserve"> :</w:t>
      </w:r>
    </w:p>
    <w:p w14:paraId="7DB32A41" w14:textId="77777777" w:rsidR="00110878" w:rsidRDefault="00110878" w:rsidP="0041020A">
      <w:pPr>
        <w:pStyle w:val="Paragraphedeliste"/>
        <w:numPr>
          <w:ilvl w:val="1"/>
          <w:numId w:val="15"/>
        </w:numPr>
        <w:spacing w:after="100"/>
        <w:jc w:val="both"/>
      </w:pPr>
      <w:r>
        <w:rPr>
          <w:b/>
          <w:bCs/>
        </w:rPr>
        <w:t>Gratuit</w:t>
      </w:r>
      <w:r>
        <w:t xml:space="preserve"> : comptes illimités, saisie manuelle, budget de base, épargne libre, contenus éducatifs de base.</w:t>
      </w:r>
    </w:p>
    <w:p w14:paraId="5D68F9AC" w14:textId="77777777" w:rsidR="00110878" w:rsidRDefault="00110878" w:rsidP="0041020A">
      <w:pPr>
        <w:pStyle w:val="Paragraphedeliste"/>
        <w:numPr>
          <w:ilvl w:val="1"/>
          <w:numId w:val="15"/>
        </w:numPr>
        <w:spacing w:after="100"/>
        <w:jc w:val="both"/>
      </w:pPr>
      <w:r>
        <w:rPr>
          <w:b/>
          <w:bCs/>
        </w:rPr>
        <w:t>Premium</w:t>
      </w:r>
      <w:r>
        <w:t xml:space="preserve"> : fonctionnalités avancées (rapports/export, patrimoine &amp; crédits, coaching financier approfondi) — grille tarifaire précise à finaliser avec le Référent Commercial avant la fin de la Phase 2.</w:t>
      </w:r>
    </w:p>
    <w:p w14:paraId="1F3F1148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Paiement de l'abonnement premium à prévoir via mobile money en priorité (le paiement carte étant peu répandu dans le contexte local).</w:t>
      </w:r>
    </w:p>
    <w:p w14:paraId="5186A9CF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3A5BAE89" w14:textId="77777777" w:rsidR="00110878" w:rsidRDefault="00110878" w:rsidP="0041020A">
      <w:pPr>
        <w:pStyle w:val="Titre2"/>
        <w:spacing w:after="200"/>
        <w:jc w:val="both"/>
      </w:pPr>
      <w:r>
        <w:t xml:space="preserve">2. </w:t>
      </w:r>
      <w:proofErr w:type="spellStart"/>
      <w:r>
        <w:t>Personas</w:t>
      </w:r>
      <w:proofErr w:type="spellEnd"/>
      <w:r>
        <w:t xml:space="preserve"> cibles</w:t>
      </w:r>
    </w:p>
    <w:p w14:paraId="6A4389E5" w14:textId="77777777" w:rsidR="00110878" w:rsidRDefault="00110878" w:rsidP="0041020A">
      <w:pPr>
        <w:spacing w:after="200"/>
        <w:jc w:val="both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193"/>
        <w:gridCol w:w="4874"/>
        <w:gridCol w:w="1995"/>
      </w:tblGrid>
      <w:tr w:rsidR="00110878" w14:paraId="31450B77" w14:textId="77777777" w:rsidTr="00780546">
        <w:trPr>
          <w:tblHeader/>
        </w:trPr>
        <w:tc>
          <w:tcPr>
            <w:tcW w:w="2263" w:type="dxa"/>
          </w:tcPr>
          <w:p w14:paraId="3C0E1366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Persona</w:t>
            </w:r>
          </w:p>
        </w:tc>
        <w:tc>
          <w:tcPr>
            <w:tcW w:w="5040" w:type="dxa"/>
          </w:tcPr>
          <w:p w14:paraId="030AF78A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Profil</w:t>
            </w:r>
          </w:p>
        </w:tc>
        <w:tc>
          <w:tcPr>
            <w:tcW w:w="2057" w:type="dxa"/>
          </w:tcPr>
          <w:p w14:paraId="56C7278C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Priorité de ciblage</w:t>
            </w:r>
          </w:p>
        </w:tc>
      </w:tr>
      <w:tr w:rsidR="00110878" w14:paraId="39925804" w14:textId="77777777" w:rsidTr="00780546">
        <w:tc>
          <w:tcPr>
            <w:tcW w:w="2263" w:type="dxa"/>
          </w:tcPr>
          <w:p w14:paraId="40D5AA66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Amina — Novice</w:t>
            </w:r>
          </w:p>
        </w:tc>
        <w:tc>
          <w:tcPr>
            <w:tcW w:w="5040" w:type="dxa"/>
          </w:tcPr>
          <w:p w14:paraId="5FF6E08C" w14:textId="77777777" w:rsidR="00110878" w:rsidRDefault="00110878" w:rsidP="0041020A">
            <w:pPr>
              <w:jc w:val="both"/>
            </w:pPr>
            <w:r>
              <w:t>24 ans, revenus irréguliers, cash + mobile money, aucune gestion de budget actuelle, besoin de simplicité et de pédagogie</w:t>
            </w:r>
          </w:p>
        </w:tc>
        <w:tc>
          <w:tcPr>
            <w:tcW w:w="2057" w:type="dxa"/>
          </w:tcPr>
          <w:p w14:paraId="1D113E5E" w14:textId="77777777" w:rsidR="00110878" w:rsidRDefault="00110878" w:rsidP="0041020A">
            <w:pPr>
              <w:jc w:val="both"/>
            </w:pPr>
            <w:r>
              <w:t>Haute (V1)</w:t>
            </w:r>
          </w:p>
        </w:tc>
      </w:tr>
      <w:tr w:rsidR="00110878" w14:paraId="292EE9A7" w14:textId="77777777" w:rsidTr="00780546">
        <w:tc>
          <w:tcPr>
            <w:tcW w:w="2263" w:type="dxa"/>
          </w:tcPr>
          <w:p w14:paraId="3E477050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Kevin — Utilisateur régulier</w:t>
            </w:r>
          </w:p>
        </w:tc>
        <w:tc>
          <w:tcPr>
            <w:tcW w:w="5040" w:type="dxa"/>
          </w:tcPr>
          <w:p w14:paraId="55AC8541" w14:textId="77777777" w:rsidR="00110878" w:rsidRDefault="00110878" w:rsidP="0041020A">
            <w:pPr>
              <w:jc w:val="both"/>
            </w:pPr>
            <w:r>
              <w:t>32 ans, salarié, compte bancaire + mobile money + cash, budget basique existant, épargne occasionnelle, participe à une tontine</w:t>
            </w:r>
          </w:p>
        </w:tc>
        <w:tc>
          <w:tcPr>
            <w:tcW w:w="2057" w:type="dxa"/>
          </w:tcPr>
          <w:p w14:paraId="5680E06F" w14:textId="77777777" w:rsidR="00110878" w:rsidRDefault="00110878" w:rsidP="0041020A">
            <w:pPr>
              <w:jc w:val="both"/>
            </w:pPr>
            <w:r>
              <w:t>Haute (V1)</w:t>
            </w:r>
          </w:p>
        </w:tc>
      </w:tr>
      <w:tr w:rsidR="00110878" w14:paraId="4D826168" w14:textId="77777777" w:rsidTr="00780546">
        <w:tc>
          <w:tcPr>
            <w:tcW w:w="2263" w:type="dxa"/>
          </w:tcPr>
          <w:p w14:paraId="07C671A8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Sarah — Utilisateur averti</w:t>
            </w:r>
          </w:p>
        </w:tc>
        <w:tc>
          <w:tcPr>
            <w:tcW w:w="5040" w:type="dxa"/>
          </w:tcPr>
          <w:p w14:paraId="6302E02B" w14:textId="77777777" w:rsidR="00110878" w:rsidRDefault="00110878" w:rsidP="0041020A">
            <w:pPr>
              <w:jc w:val="both"/>
            </w:pPr>
            <w:r>
              <w:t xml:space="preserve">40 ans, cadre, </w:t>
            </w:r>
            <w:proofErr w:type="spellStart"/>
            <w:r>
              <w:t>multi-comptes</w:t>
            </w:r>
            <w:proofErr w:type="spellEnd"/>
            <w:r>
              <w:t xml:space="preserve"> et </w:t>
            </w:r>
            <w:proofErr w:type="spellStart"/>
            <w:r>
              <w:t>multi-devises</w:t>
            </w:r>
            <w:proofErr w:type="spellEnd"/>
            <w:r>
              <w:t>, suit déjà ses finances de près, cherche des outils avancés (patrimoine, crédits, analyse fine)</w:t>
            </w:r>
          </w:p>
        </w:tc>
        <w:tc>
          <w:tcPr>
            <w:tcW w:w="2057" w:type="dxa"/>
          </w:tcPr>
          <w:p w14:paraId="005EBCEC" w14:textId="77777777" w:rsidR="00110878" w:rsidRDefault="00110878" w:rsidP="0041020A">
            <w:pPr>
              <w:jc w:val="both"/>
            </w:pPr>
            <w:r>
              <w:t>Moyenne (à partir de V4)</w:t>
            </w:r>
          </w:p>
        </w:tc>
      </w:tr>
    </w:tbl>
    <w:p w14:paraId="1DDFAB0D" w14:textId="77777777" w:rsidR="00110878" w:rsidRDefault="00110878" w:rsidP="0041020A">
      <w:pPr>
        <w:spacing w:before="240"/>
        <w:jc w:val="both"/>
      </w:pPr>
      <w:r>
        <w:t xml:space="preserve"> </w:t>
      </w:r>
    </w:p>
    <w:p w14:paraId="03839205" w14:textId="2550103A" w:rsidR="00110878" w:rsidRDefault="00110878" w:rsidP="0041020A">
      <w:pPr>
        <w:pStyle w:val="Titre2"/>
        <w:spacing w:after="200"/>
        <w:jc w:val="both"/>
      </w:pPr>
      <w:r>
        <w:t xml:space="preserve">3. Périmètre fonctionnel </w:t>
      </w:r>
    </w:p>
    <w:p w14:paraId="69857E90" w14:textId="77777777" w:rsidR="00110878" w:rsidRDefault="00110878" w:rsidP="0041020A">
      <w:pPr>
        <w:spacing w:after="120"/>
        <w:jc w:val="both"/>
      </w:pPr>
      <w:r>
        <w:t>L'application est structurée en modules (</w:t>
      </w:r>
      <w:proofErr w:type="spellStart"/>
      <w:r>
        <w:t>epics</w:t>
      </w:r>
      <w:proofErr w:type="spellEnd"/>
      <w:r>
        <w:t xml:space="preserve">), chacun détaillé en user stories avec critères d'acceptation dans le document </w:t>
      </w:r>
      <w:r>
        <w:rPr>
          <w:i/>
          <w:iCs/>
        </w:rPr>
        <w:t>"Canevas de User Stories"</w:t>
      </w:r>
      <w:r>
        <w:t xml:space="preserve"> associé à ce cahier des charges. Résumé des modules :</w:t>
      </w:r>
    </w:p>
    <w:p w14:paraId="415555B8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01C653E8" w14:textId="77777777" w:rsidR="00110878" w:rsidRDefault="00110878" w:rsidP="0041020A">
      <w:pPr>
        <w:pStyle w:val="Titre3"/>
        <w:spacing w:after="200"/>
        <w:jc w:val="both"/>
      </w:pPr>
      <w:r>
        <w:t xml:space="preserve">3.1 </w:t>
      </w:r>
      <w:proofErr w:type="spellStart"/>
      <w:r>
        <w:t>Onboarding</w:t>
      </w:r>
      <w:proofErr w:type="spellEnd"/>
    </w:p>
    <w:p w14:paraId="308D9983" w14:textId="77777777" w:rsidR="00110878" w:rsidRDefault="00110878" w:rsidP="0041020A">
      <w:pPr>
        <w:spacing w:after="120"/>
        <w:jc w:val="both"/>
      </w:pPr>
      <w:r>
        <w:t>Création de compte, questionnaire de profil (niveau de maîtrise financière), configuration de la devise principale, création des premiers comptes, tutoriel de prise en main.</w:t>
      </w:r>
    </w:p>
    <w:p w14:paraId="43471334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18B88FDA" w14:textId="77777777" w:rsidR="00110878" w:rsidRDefault="00110878" w:rsidP="0041020A">
      <w:pPr>
        <w:pStyle w:val="Titre3"/>
        <w:spacing w:after="200"/>
        <w:jc w:val="both"/>
      </w:pPr>
      <w:r>
        <w:lastRenderedPageBreak/>
        <w:t>3.2 Gestion des comptes</w:t>
      </w:r>
    </w:p>
    <w:p w14:paraId="7B736F7D" w14:textId="77777777" w:rsidR="00110878" w:rsidRDefault="00110878" w:rsidP="0041020A">
      <w:pPr>
        <w:spacing w:after="120"/>
        <w:jc w:val="both"/>
      </w:pPr>
      <w:r>
        <w:t>Support de plusieurs types de comptes : cash, mobile money (par opérateur), compte bancaire, épargne informelle/tontine. Devise configurable par compte. Transferts internes entre comptes. Vue consolidée des soldes.</w:t>
      </w:r>
    </w:p>
    <w:p w14:paraId="168911B0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23784968" w14:textId="77777777" w:rsidR="00110878" w:rsidRDefault="00110878" w:rsidP="0041020A">
      <w:pPr>
        <w:pStyle w:val="Titre3"/>
        <w:spacing w:after="200"/>
        <w:jc w:val="both"/>
      </w:pPr>
      <w:r>
        <w:t>3.3 Suivi des revenus et dépenses</w:t>
      </w:r>
    </w:p>
    <w:p w14:paraId="58A4E4A9" w14:textId="77777777" w:rsidR="00110878" w:rsidRDefault="00110878" w:rsidP="0041020A">
      <w:pPr>
        <w:spacing w:after="120"/>
        <w:jc w:val="both"/>
      </w:pPr>
      <w:r>
        <w:t>Saisie manuelle rapide (montant, catégorie, compte, date), calculatrice intégrée au champ de saisie, catégories prédéfinies adaptées au contexte local, transactions récurrentes, historique filtrable.</w:t>
      </w:r>
    </w:p>
    <w:p w14:paraId="48E504FB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14FCE601" w14:textId="77777777" w:rsidR="00110878" w:rsidRDefault="00110878" w:rsidP="0041020A">
      <w:pPr>
        <w:pStyle w:val="Titre3"/>
        <w:spacing w:after="200"/>
        <w:jc w:val="both"/>
      </w:pPr>
      <w:r>
        <w:t>3.4 Épargne</w:t>
      </w:r>
    </w:p>
    <w:p w14:paraId="45107F84" w14:textId="77777777" w:rsidR="00110878" w:rsidRDefault="00110878" w:rsidP="0041020A">
      <w:pPr>
        <w:spacing w:after="120"/>
        <w:jc w:val="both"/>
      </w:pPr>
      <w:r>
        <w:t>Épargne libre et épargne à objectifs (montant cible, échéance, suivi de progression), suivi des cotisations de tontine/épargne informelle, encouragements et jalons de motivation.</w:t>
      </w:r>
    </w:p>
    <w:p w14:paraId="24F8CBEA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77B38521" w14:textId="77777777" w:rsidR="00110878" w:rsidRDefault="00110878" w:rsidP="0041020A">
      <w:pPr>
        <w:pStyle w:val="Titre3"/>
        <w:spacing w:after="200"/>
        <w:jc w:val="both"/>
      </w:pPr>
      <w:r>
        <w:t>3.5 Gestion de budget</w:t>
      </w:r>
    </w:p>
    <w:p w14:paraId="3D073AE0" w14:textId="77777777" w:rsidR="00110878" w:rsidRDefault="00110878" w:rsidP="0041020A">
      <w:pPr>
        <w:spacing w:after="120"/>
        <w:jc w:val="both"/>
      </w:pPr>
      <w:r>
        <w:t>Budgets mensuels par catégorie, suggestion de budget de départ, alertes de dépassement avec conseil actionnable, report/duplication d'un mois sur l'autre.</w:t>
      </w:r>
    </w:p>
    <w:p w14:paraId="596A6ED4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632A917B" w14:textId="77777777" w:rsidR="00110878" w:rsidRDefault="00110878" w:rsidP="0041020A">
      <w:pPr>
        <w:pStyle w:val="Titre3"/>
        <w:spacing w:after="200"/>
        <w:jc w:val="both"/>
      </w:pPr>
      <w:r>
        <w:t>3.6 Gestion du patrimoine</w:t>
      </w:r>
    </w:p>
    <w:p w14:paraId="731C0D0C" w14:textId="77777777" w:rsidR="00110878" w:rsidRDefault="00110878" w:rsidP="0041020A">
      <w:pPr>
        <w:spacing w:after="120"/>
        <w:jc w:val="both"/>
      </w:pPr>
      <w:r>
        <w:t xml:space="preserve">Ajout d'actifs et de passifs, vue consolidée du patrimoine net, suivi de son évolution dans le temps. </w:t>
      </w:r>
      <w:r>
        <w:rPr>
          <w:i/>
          <w:iCs/>
        </w:rPr>
        <w:t>(Module avancé, masqué par défaut pour le persona Novice.)</w:t>
      </w:r>
    </w:p>
    <w:p w14:paraId="162D7EBF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6A6422C0" w14:textId="77777777" w:rsidR="00110878" w:rsidRDefault="00110878" w:rsidP="0041020A">
      <w:pPr>
        <w:pStyle w:val="Titre3"/>
        <w:spacing w:after="200"/>
        <w:jc w:val="both"/>
      </w:pPr>
      <w:r>
        <w:t>3.7 Gestion des crédits</w:t>
      </w:r>
    </w:p>
    <w:p w14:paraId="1E9616E3" w14:textId="77777777" w:rsidR="00110878" w:rsidRDefault="00110878" w:rsidP="0041020A">
      <w:pPr>
        <w:spacing w:after="120"/>
        <w:jc w:val="both"/>
      </w:pPr>
      <w:r>
        <w:t>Enregistrement de crédits/prêts, suivi des remboursements, alertes d'échéance, simulateur d'impact d'un nouveau crédit ou d'un remboursement anticipé.</w:t>
      </w:r>
    </w:p>
    <w:p w14:paraId="7EF8D4F5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2B0EBAAF" w14:textId="77777777" w:rsidR="00110878" w:rsidRDefault="00110878" w:rsidP="0041020A">
      <w:pPr>
        <w:pStyle w:val="Titre3"/>
        <w:spacing w:after="200"/>
        <w:jc w:val="both"/>
      </w:pPr>
      <w:r>
        <w:t>3.8 Éducation et accompagnement financier (module transversal)</w:t>
      </w:r>
    </w:p>
    <w:p w14:paraId="6F1C92D4" w14:textId="77777777" w:rsidR="00110878" w:rsidRDefault="00110878" w:rsidP="0041020A">
      <w:pPr>
        <w:spacing w:after="120"/>
        <w:jc w:val="both"/>
      </w:pPr>
      <w:r>
        <w:t>Conseils personnalisés basés sur le comportement réel de l'utilisateur, bibliothèque de contenus pédagogiques (articles, vidéos, quiz), contenus déclenchés par événement, fonction d'aide à la décision ("Puis-je me le permettre ?"), bilan financier périodique, score de santé financière.</w:t>
      </w:r>
    </w:p>
    <w:p w14:paraId="3639C541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61511A5D" w14:textId="77777777" w:rsidR="00110878" w:rsidRDefault="00110878" w:rsidP="0041020A">
      <w:pPr>
        <w:pStyle w:val="Titre3"/>
        <w:spacing w:after="200"/>
        <w:jc w:val="both"/>
      </w:pPr>
      <w:r>
        <w:t>3.9 Notifications / alertes</w:t>
      </w:r>
    </w:p>
    <w:p w14:paraId="7F6D541F" w14:textId="77777777" w:rsidR="00110878" w:rsidRDefault="00110878" w:rsidP="0041020A">
      <w:pPr>
        <w:spacing w:after="120"/>
        <w:jc w:val="both"/>
      </w:pPr>
      <w:r>
        <w:t>Rappels de saisie, alertes de dépassement de budget ou de solde bas, rappels d'échéance (tontine, crédit), gestion fine des préférences de notification.</w:t>
      </w:r>
    </w:p>
    <w:p w14:paraId="20413082" w14:textId="77777777" w:rsidR="00110878" w:rsidRDefault="00110878" w:rsidP="0041020A">
      <w:pPr>
        <w:spacing w:after="200"/>
        <w:jc w:val="both"/>
      </w:pPr>
      <w:r>
        <w:lastRenderedPageBreak/>
        <w:t xml:space="preserve"> </w:t>
      </w:r>
    </w:p>
    <w:p w14:paraId="7FEEBFD1" w14:textId="77777777" w:rsidR="00110878" w:rsidRDefault="00110878" w:rsidP="0041020A">
      <w:pPr>
        <w:pStyle w:val="Titre3"/>
        <w:spacing w:after="200"/>
        <w:jc w:val="both"/>
      </w:pPr>
      <w:r>
        <w:t>3.10 Rapports / analyse</w:t>
      </w:r>
    </w:p>
    <w:p w14:paraId="0541B7E8" w14:textId="77777777" w:rsidR="00110878" w:rsidRDefault="00110878" w:rsidP="0041020A">
      <w:pPr>
        <w:spacing w:after="120"/>
        <w:jc w:val="both"/>
      </w:pPr>
      <w:r>
        <w:t xml:space="preserve">Répartition des dépenses par catégorie, comparaison sur plusieurs mois, export de données (PDF/CSV/Excel), indicateurs avancés (taux d'épargne, taux d'endettement, reste à vivre), </w:t>
      </w:r>
      <w:proofErr w:type="spellStart"/>
      <w:r>
        <w:t>dashboard</w:t>
      </w:r>
      <w:proofErr w:type="spellEnd"/>
      <w:r>
        <w:t xml:space="preserve"> personnalisable.</w:t>
      </w:r>
    </w:p>
    <w:p w14:paraId="4538DFE0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31F16EBD" w14:textId="77777777" w:rsidR="00110878" w:rsidRDefault="00110878" w:rsidP="0041020A">
      <w:pPr>
        <w:pStyle w:val="Titre3"/>
        <w:spacing w:after="200"/>
        <w:jc w:val="both"/>
      </w:pPr>
      <w:r>
        <w:t>3.11 Sécurité / compte</w:t>
      </w:r>
    </w:p>
    <w:p w14:paraId="163224C0" w14:textId="77777777" w:rsidR="00110878" w:rsidRDefault="00110878" w:rsidP="0041020A">
      <w:pPr>
        <w:spacing w:after="120"/>
        <w:jc w:val="both"/>
      </w:pPr>
      <w:r>
        <w:t>Protection par code PIN/biométrie, mode confidentialité (masquage des montants), sauvegarde/export des données, gestion du compte utilisateur, suppression de compte.</w:t>
      </w:r>
    </w:p>
    <w:p w14:paraId="1CB8964B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706A8C17" w14:textId="77777777" w:rsidR="00110878" w:rsidRDefault="00110878" w:rsidP="0041020A">
      <w:r>
        <w:t>Le détail exhaustif de chaque fonctionnalité (critères d'acceptation, priorité Must/</w:t>
      </w:r>
      <w:proofErr w:type="spellStart"/>
      <w:r>
        <w:t>Should</w:t>
      </w:r>
      <w:proofErr w:type="spellEnd"/>
      <w:r>
        <w:t>/</w:t>
      </w:r>
      <w:proofErr w:type="spellStart"/>
      <w:r>
        <w:t>Could</w:t>
      </w:r>
      <w:proofErr w:type="spellEnd"/>
      <w:r>
        <w:t xml:space="preserve">) figure dans le canevas </w:t>
      </w:r>
      <w:proofErr w:type="gramStart"/>
      <w:r>
        <w:t>de user</w:t>
      </w:r>
      <w:proofErr w:type="gramEnd"/>
      <w:r>
        <w:t xml:space="preserve"> stories dédié.</w:t>
      </w:r>
    </w:p>
    <w:p w14:paraId="428D4E2F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483BBF29" w14:textId="77777777" w:rsidR="00110878" w:rsidRDefault="00110878" w:rsidP="0041020A">
      <w:pPr>
        <w:pStyle w:val="Titre2"/>
        <w:spacing w:after="200"/>
        <w:jc w:val="both"/>
      </w:pPr>
      <w:r>
        <w:t>4. Exigences non-fonctionnelles</w:t>
      </w:r>
    </w:p>
    <w:p w14:paraId="1753139A" w14:textId="77777777" w:rsidR="00110878" w:rsidRDefault="00110878" w:rsidP="0041020A">
      <w:pPr>
        <w:pStyle w:val="Titre3"/>
        <w:spacing w:after="200"/>
        <w:jc w:val="both"/>
      </w:pPr>
      <w:r>
        <w:t xml:space="preserve">4.1 </w:t>
      </w:r>
      <w:proofErr w:type="spellStart"/>
      <w:r>
        <w:t>Multi-devises</w:t>
      </w:r>
      <w:proofErr w:type="spellEnd"/>
    </w:p>
    <w:p w14:paraId="6923A940" w14:textId="77777777" w:rsidR="00110878" w:rsidRDefault="00110878" w:rsidP="0041020A">
      <w:pPr>
        <w:spacing w:after="120"/>
        <w:jc w:val="both"/>
      </w:pPr>
      <w:r>
        <w:t>L'utilisateur choisit sa devise principale à l'</w:t>
      </w:r>
      <w:proofErr w:type="spellStart"/>
      <w:r>
        <w:t>onboarding</w:t>
      </w:r>
      <w:proofErr w:type="spellEnd"/>
      <w:r>
        <w:t xml:space="preserve"> et peut définir une devise différente par compte. Une conversion indicative est proposée pour les vues consolidées.</w:t>
      </w:r>
    </w:p>
    <w:p w14:paraId="1820DFD5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4037B137" w14:textId="77777777" w:rsidR="00110878" w:rsidRDefault="00110878" w:rsidP="0041020A">
      <w:pPr>
        <w:pStyle w:val="Titre3"/>
        <w:spacing w:after="200"/>
        <w:jc w:val="both"/>
      </w:pPr>
      <w:r>
        <w:t>4.2 Saisie manuelle (V1)</w:t>
      </w:r>
    </w:p>
    <w:p w14:paraId="339665B8" w14:textId="77777777" w:rsidR="00110878" w:rsidRDefault="00110878" w:rsidP="0041020A">
      <w:pPr>
        <w:spacing w:after="120"/>
        <w:jc w:val="both"/>
      </w:pPr>
      <w:r>
        <w:t>Aucune connexion automatique aux comptes bancaires ou mobile money en V1 : toutes les données sont renseignées manuellement par l'utilisateur. Cette contrainte limite l'exposition réglementaire de la première version.</w:t>
      </w:r>
    </w:p>
    <w:p w14:paraId="2BC91C69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5D53B671" w14:textId="77777777" w:rsidR="00110878" w:rsidRDefault="00110878" w:rsidP="0041020A">
      <w:pPr>
        <w:pStyle w:val="Titre3"/>
        <w:spacing w:after="200"/>
        <w:jc w:val="both"/>
      </w:pPr>
      <w:r>
        <w:t>4.3 Performance et connectivité</w:t>
      </w:r>
    </w:p>
    <w:p w14:paraId="6F8B0622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L'application doit rester utilisable dans un contexte de connectivité intermittente et de coût de la donnée mobile élevé : interface légère, contenus éducatifs optimisés (peu de vidéos lourdes par défaut), fonctionnement acceptable en conditions de faible débit.</w:t>
      </w:r>
    </w:p>
    <w:p w14:paraId="43773492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 xml:space="preserve">Priorité </w:t>
      </w:r>
      <w:r>
        <w:rPr>
          <w:b/>
          <w:bCs/>
        </w:rPr>
        <w:t>Android-first</w:t>
      </w:r>
      <w:r>
        <w:t>, compte tenu du parc d'appareils majoritaire dans la zone cible ; extension iOS à évaluer en fonction de l'usage réel post-lancement.</w:t>
      </w:r>
    </w:p>
    <w:p w14:paraId="4F28A65F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6583627A" w14:textId="77777777" w:rsidR="00110878" w:rsidRDefault="00110878" w:rsidP="0041020A">
      <w:pPr>
        <w:pStyle w:val="Titre3"/>
        <w:spacing w:after="200"/>
        <w:jc w:val="both"/>
      </w:pPr>
      <w:r>
        <w:t>4.4 Sécurité et confidentialité des données</w:t>
      </w:r>
    </w:p>
    <w:p w14:paraId="7C65C599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Données financières personnelles chiffrées, accès protégé par PIN/biométrie.</w:t>
      </w:r>
    </w:p>
    <w:p w14:paraId="675A7245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Conformité à vérifier avec un conseil juridique local béninois concernant la protection des données personnelles, avant le lancement public.</w:t>
      </w:r>
    </w:p>
    <w:p w14:paraId="13DEAC4B" w14:textId="77777777" w:rsidR="00110878" w:rsidRDefault="00110878" w:rsidP="0041020A">
      <w:pPr>
        <w:spacing w:after="200"/>
        <w:jc w:val="both"/>
      </w:pPr>
      <w:r>
        <w:lastRenderedPageBreak/>
        <w:t xml:space="preserve"> </w:t>
      </w:r>
    </w:p>
    <w:p w14:paraId="608469F3" w14:textId="77777777" w:rsidR="00110878" w:rsidRDefault="00110878" w:rsidP="0041020A">
      <w:pPr>
        <w:pStyle w:val="Titre3"/>
        <w:spacing w:after="200"/>
        <w:jc w:val="both"/>
      </w:pPr>
      <w:r>
        <w:t>4.5 Accessibilité et pédagogie</w:t>
      </w:r>
    </w:p>
    <w:p w14:paraId="52E16BAA" w14:textId="77777777" w:rsidR="00110878" w:rsidRDefault="00110878" w:rsidP="0041020A">
      <w:pPr>
        <w:spacing w:after="120"/>
        <w:jc w:val="both"/>
      </w:pPr>
      <w:r>
        <w:t>Interface simple, vocabulaire non technique, adaptée à un public pouvant être peu familier avec les outils financiers numériques (persona Novice).</w:t>
      </w:r>
    </w:p>
    <w:p w14:paraId="0A906015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5FC2CCE2" w14:textId="77777777" w:rsidR="00110878" w:rsidRDefault="00110878" w:rsidP="0041020A">
      <w:pPr>
        <w:pStyle w:val="Titre2"/>
        <w:spacing w:after="200"/>
        <w:jc w:val="both"/>
      </w:pPr>
      <w:r>
        <w:t>5. Contraintes du projet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197"/>
        <w:gridCol w:w="6865"/>
      </w:tblGrid>
      <w:tr w:rsidR="00110878" w14:paraId="35856428" w14:textId="77777777" w:rsidTr="0041020A">
        <w:trPr>
          <w:tblHeader/>
        </w:trPr>
        <w:tc>
          <w:tcPr>
            <w:tcW w:w="2197" w:type="dxa"/>
          </w:tcPr>
          <w:p w14:paraId="23230536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Type</w:t>
            </w:r>
          </w:p>
        </w:tc>
        <w:tc>
          <w:tcPr>
            <w:tcW w:w="6865" w:type="dxa"/>
          </w:tcPr>
          <w:p w14:paraId="118BA6A9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Détail</w:t>
            </w:r>
          </w:p>
        </w:tc>
      </w:tr>
      <w:tr w:rsidR="00110878" w14:paraId="14B30553" w14:textId="77777777" w:rsidTr="0041020A">
        <w:tc>
          <w:tcPr>
            <w:tcW w:w="2197" w:type="dxa"/>
          </w:tcPr>
          <w:p w14:paraId="5960264D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Délai</w:t>
            </w:r>
          </w:p>
        </w:tc>
        <w:tc>
          <w:tcPr>
            <w:tcW w:w="6865" w:type="dxa"/>
          </w:tcPr>
          <w:p w14:paraId="58AA34A8" w14:textId="77777777" w:rsidR="00110878" w:rsidRDefault="00110878" w:rsidP="0041020A">
            <w:pPr>
              <w:jc w:val="both"/>
            </w:pPr>
            <w:r>
              <w:t xml:space="preserve">Objectif recommandé : bêta fermée à 3-4 mois après le démarrage de la Phase 2 </w:t>
            </w:r>
            <w:r>
              <w:rPr>
                <w:i/>
                <w:iCs/>
              </w:rPr>
              <w:t>(à confirmer en Comité de lancement)</w:t>
            </w:r>
          </w:p>
        </w:tc>
      </w:tr>
      <w:tr w:rsidR="00110878" w14:paraId="1B31A189" w14:textId="77777777" w:rsidTr="0041020A">
        <w:tc>
          <w:tcPr>
            <w:tcW w:w="2197" w:type="dxa"/>
          </w:tcPr>
          <w:p w14:paraId="32DFF108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Budget</w:t>
            </w:r>
          </w:p>
        </w:tc>
        <w:tc>
          <w:tcPr>
            <w:tcW w:w="6865" w:type="dxa"/>
          </w:tcPr>
          <w:p w14:paraId="542E9C5E" w14:textId="77777777" w:rsidR="00110878" w:rsidRDefault="00110878" w:rsidP="0041020A">
            <w:pPr>
              <w:jc w:val="both"/>
            </w:pPr>
            <w:r>
              <w:t xml:space="preserve">À confirmer par la Direction </w:t>
            </w:r>
            <w:r>
              <w:rPr>
                <w:i/>
                <w:iCs/>
              </w:rPr>
              <w:t>(conditionne la taille de l'équipe mobilisable par sprint)</w:t>
            </w:r>
          </w:p>
        </w:tc>
      </w:tr>
      <w:tr w:rsidR="00110878" w14:paraId="01991E8D" w14:textId="77777777" w:rsidTr="0041020A">
        <w:tc>
          <w:tcPr>
            <w:tcW w:w="2197" w:type="dxa"/>
          </w:tcPr>
          <w:p w14:paraId="5A0EC103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Réglementaire</w:t>
            </w:r>
          </w:p>
        </w:tc>
        <w:tc>
          <w:tcPr>
            <w:tcW w:w="6865" w:type="dxa"/>
          </w:tcPr>
          <w:p w14:paraId="030F6B6E" w14:textId="77777777" w:rsidR="00110878" w:rsidRDefault="00110878" w:rsidP="0041020A">
            <w:pPr>
              <w:jc w:val="both"/>
            </w:pPr>
            <w:r>
              <w:t>Vérification de conformité données personnelles (Bénin) à réaliser avant lancement public, même en V1 saisie manuelle</w:t>
            </w:r>
          </w:p>
        </w:tc>
      </w:tr>
      <w:tr w:rsidR="00110878" w14:paraId="604B9E35" w14:textId="77777777" w:rsidTr="0041020A">
        <w:tc>
          <w:tcPr>
            <w:tcW w:w="2197" w:type="dxa"/>
          </w:tcPr>
          <w:p w14:paraId="6A35B48E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Technique</w:t>
            </w:r>
          </w:p>
        </w:tc>
        <w:tc>
          <w:tcPr>
            <w:tcW w:w="6865" w:type="dxa"/>
          </w:tcPr>
          <w:p w14:paraId="295C984E" w14:textId="77777777" w:rsidR="00110878" w:rsidRDefault="00110878" w:rsidP="0041020A">
            <w:pPr>
              <w:jc w:val="both"/>
            </w:pPr>
            <w:r>
              <w:t xml:space="preserve">Connectivité variable, coût data </w:t>
            </w:r>
            <w:proofErr w:type="gramStart"/>
            <w:r>
              <w:t>élevé</w:t>
            </w:r>
            <w:proofErr w:type="gramEnd"/>
            <w:r>
              <w:t>, priorité Android, hébergement à choisir avec une latence adaptée à l'Afrique de l'Ouest</w:t>
            </w:r>
          </w:p>
        </w:tc>
      </w:tr>
      <w:tr w:rsidR="00110878" w14:paraId="5F5BCD26" w14:textId="77777777" w:rsidTr="0041020A">
        <w:tc>
          <w:tcPr>
            <w:tcW w:w="2197" w:type="dxa"/>
          </w:tcPr>
          <w:p w14:paraId="50014818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Équipe</w:t>
            </w:r>
          </w:p>
        </w:tc>
        <w:tc>
          <w:tcPr>
            <w:tcW w:w="6865" w:type="dxa"/>
          </w:tcPr>
          <w:p w14:paraId="5C37AFB0" w14:textId="77777777" w:rsidR="00110878" w:rsidRDefault="00110878" w:rsidP="0041020A">
            <w:pPr>
              <w:jc w:val="both"/>
            </w:pPr>
            <w:r>
              <w:t>Équipe Dev/Infra, Communication, Commercial et Direction déjà constituée ; cadrage réalisé avant le démarrage du développement</w:t>
            </w:r>
          </w:p>
        </w:tc>
      </w:tr>
    </w:tbl>
    <w:p w14:paraId="5FDA1F51" w14:textId="77777777" w:rsidR="00110878" w:rsidRDefault="00110878" w:rsidP="0041020A">
      <w:pPr>
        <w:spacing w:before="240"/>
        <w:jc w:val="both"/>
      </w:pPr>
      <w:r>
        <w:t xml:space="preserve"> </w:t>
      </w:r>
    </w:p>
    <w:p w14:paraId="70F67873" w14:textId="39E47FD4" w:rsidR="00110878" w:rsidRDefault="00110878" w:rsidP="0041020A">
      <w:pPr>
        <w:pStyle w:val="Titre2"/>
        <w:spacing w:after="200"/>
        <w:jc w:val="both"/>
      </w:pPr>
      <w:r>
        <w:t xml:space="preserve">6. Objectifs et indicateurs de succès (KPIs) </w:t>
      </w:r>
    </w:p>
    <w:p w14:paraId="3A77C359" w14:textId="77777777" w:rsidR="00110878" w:rsidRDefault="00110878" w:rsidP="0041020A">
      <w:pPr>
        <w:pStyle w:val="Titre3"/>
        <w:spacing w:after="200"/>
        <w:jc w:val="both"/>
      </w:pPr>
      <w:r>
        <w:t xml:space="preserve">North Star </w:t>
      </w:r>
      <w:proofErr w:type="spellStart"/>
      <w:r>
        <w:t>Metric</w:t>
      </w:r>
      <w:proofErr w:type="spellEnd"/>
    </w:p>
    <w:p w14:paraId="1F8DF2A5" w14:textId="77777777" w:rsidR="00110878" w:rsidRDefault="00110878" w:rsidP="0041020A">
      <w:r>
        <w:t>Nombre d'utilisateurs actifs hebdomadaires ayant saisi au moins 3 transactions dans la semaine.</w:t>
      </w:r>
    </w:p>
    <w:p w14:paraId="23A25818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261A5462" w14:textId="77777777" w:rsidR="00110878" w:rsidRDefault="00110878" w:rsidP="0041020A">
      <w:pPr>
        <w:pStyle w:val="Titre3"/>
        <w:spacing w:after="200"/>
        <w:jc w:val="both"/>
      </w:pPr>
      <w:r>
        <w:t>KPIs secondaires suivis en parallèle</w:t>
      </w:r>
    </w:p>
    <w:p w14:paraId="5B23E7E6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Taux de complétion de l'</w:t>
      </w:r>
      <w:proofErr w:type="spellStart"/>
      <w:r>
        <w:t>onboarding</w:t>
      </w:r>
      <w:proofErr w:type="spellEnd"/>
      <w:r>
        <w:t xml:space="preserve"> (cible indicative : &gt; 70 %)</w:t>
      </w:r>
    </w:p>
    <w:p w14:paraId="0B845A85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Rétention à J7 et J30</w:t>
      </w:r>
    </w:p>
    <w:p w14:paraId="6F914C5F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Taux de conversion vers l'offre premium</w:t>
      </w:r>
    </w:p>
    <w:p w14:paraId="342BD139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Nombre de partenariats mobile money/banques en discussion ou signés</w:t>
      </w:r>
    </w:p>
    <w:p w14:paraId="1006432A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5B4B525C" w14:textId="77777777" w:rsidR="00110878" w:rsidRDefault="00110878" w:rsidP="0041020A">
      <w:pPr>
        <w:spacing w:after="120"/>
        <w:jc w:val="both"/>
      </w:pPr>
      <w:r>
        <w:rPr>
          <w:i/>
          <w:iCs/>
        </w:rPr>
        <w:lastRenderedPageBreak/>
        <w:t>(Les objectifs chiffrés précis seront affinés après un premier mois de données réelles post-lancement bêta.)</w:t>
      </w:r>
    </w:p>
    <w:p w14:paraId="5F2AAF25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7CDEA142" w14:textId="7D70265E" w:rsidR="00110878" w:rsidRDefault="00110878" w:rsidP="0041020A">
      <w:pPr>
        <w:pStyle w:val="Titre2"/>
        <w:spacing w:after="200"/>
        <w:jc w:val="both"/>
      </w:pPr>
      <w:r>
        <w:t xml:space="preserve">7. Démarche projet et gouvernance </w:t>
      </w:r>
    </w:p>
    <w:p w14:paraId="03DD60A9" w14:textId="77777777" w:rsidR="00110878" w:rsidRDefault="00110878" w:rsidP="0041020A">
      <w:pPr>
        <w:pStyle w:val="Titre3"/>
        <w:spacing w:after="200"/>
        <w:jc w:val="both"/>
      </w:pPr>
      <w:r>
        <w:t>7.1 Démarche en 5 phases</w:t>
      </w:r>
    </w:p>
    <w:p w14:paraId="5ED1D449" w14:textId="77777777" w:rsidR="00110878" w:rsidRDefault="00110878" w:rsidP="0041020A">
      <w:pPr>
        <w:spacing w:after="100"/>
        <w:ind w:left="20"/>
        <w:jc w:val="both"/>
      </w:pPr>
      <w:r>
        <w:t xml:space="preserve">1. </w:t>
      </w:r>
      <w:r>
        <w:rPr>
          <w:b/>
          <w:bCs/>
        </w:rPr>
        <w:t>Cadrage stratégique</w:t>
      </w:r>
      <w:r>
        <w:t xml:space="preserve"> — vision, cible, business model, contraintes, KPIs (objet du présent document).</w:t>
      </w:r>
    </w:p>
    <w:p w14:paraId="32C9EAC2" w14:textId="77777777" w:rsidR="00110878" w:rsidRDefault="00110878" w:rsidP="0041020A">
      <w:pPr>
        <w:spacing w:after="100"/>
        <w:ind w:left="20"/>
        <w:jc w:val="both"/>
      </w:pPr>
      <w:r>
        <w:t xml:space="preserve">2. </w:t>
      </w:r>
      <w:r>
        <w:rPr>
          <w:b/>
          <w:bCs/>
        </w:rPr>
        <w:t>Discovery &amp; conception produit</w:t>
      </w:r>
      <w:r>
        <w:t xml:space="preserve"> — recherche utilisateur, priorisation du </w:t>
      </w:r>
      <w:proofErr w:type="spellStart"/>
      <w:r>
        <w:t>backlog</w:t>
      </w:r>
      <w:proofErr w:type="spellEnd"/>
      <w:r>
        <w:t>, maquettes, architecture technique de référence.</w:t>
      </w:r>
    </w:p>
    <w:p w14:paraId="073FE015" w14:textId="77777777" w:rsidR="00110878" w:rsidRDefault="00110878" w:rsidP="0041020A">
      <w:pPr>
        <w:spacing w:after="100"/>
        <w:ind w:left="20"/>
        <w:jc w:val="both"/>
      </w:pPr>
      <w:r>
        <w:t xml:space="preserve">3. </w:t>
      </w:r>
      <w:r>
        <w:rPr>
          <w:b/>
          <w:bCs/>
        </w:rPr>
        <w:t>Construction itérative</w:t>
      </w:r>
      <w:r>
        <w:t xml:space="preserve"> — développement en sprints agiles (Scrum), avec démonstrations régulières à toute l'équipe.</w:t>
      </w:r>
    </w:p>
    <w:p w14:paraId="388443AC" w14:textId="77777777" w:rsidR="00110878" w:rsidRDefault="00110878" w:rsidP="0041020A">
      <w:pPr>
        <w:spacing w:after="100"/>
        <w:ind w:left="20"/>
        <w:jc w:val="both"/>
      </w:pPr>
      <w:r>
        <w:t xml:space="preserve">4. </w:t>
      </w:r>
      <w:r>
        <w:rPr>
          <w:b/>
          <w:bCs/>
        </w:rPr>
        <w:t>Validation &amp; lancement progressif</w:t>
      </w:r>
      <w:r>
        <w:t xml:space="preserve"> — bêta fermée, QA, préparation commerciale et communication, lancement en </w:t>
      </w:r>
      <w:proofErr w:type="spellStart"/>
      <w:r>
        <w:t>rolling</w:t>
      </w:r>
      <w:proofErr w:type="spellEnd"/>
      <w:r>
        <w:t xml:space="preserve"> release.</w:t>
      </w:r>
    </w:p>
    <w:p w14:paraId="4524E03F" w14:textId="77777777" w:rsidR="00110878" w:rsidRDefault="00110878" w:rsidP="0041020A">
      <w:pPr>
        <w:spacing w:after="100"/>
        <w:ind w:left="20"/>
        <w:jc w:val="both"/>
      </w:pPr>
      <w:r>
        <w:t xml:space="preserve">5. </w:t>
      </w:r>
      <w:r>
        <w:rPr>
          <w:b/>
          <w:bCs/>
        </w:rPr>
        <w:t>Boucle d'amélioration continue</w:t>
      </w:r>
      <w:r>
        <w:t xml:space="preserve"> — suivi des KPIs, feedback utilisateur, cycle de releases régulier.</w:t>
      </w:r>
    </w:p>
    <w:p w14:paraId="32BBA4A8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56B769C5" w14:textId="1574BB49" w:rsidR="00110878" w:rsidRDefault="00110878" w:rsidP="0041020A">
      <w:pPr>
        <w:pStyle w:val="Titre3"/>
        <w:spacing w:after="200"/>
        <w:jc w:val="both"/>
      </w:pPr>
      <w:r>
        <w:t>7.2 Organisation des rôles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618"/>
        <w:gridCol w:w="6444"/>
      </w:tblGrid>
      <w:tr w:rsidR="00110878" w14:paraId="028A6FC8" w14:textId="77777777" w:rsidTr="00780546">
        <w:trPr>
          <w:tblHeader/>
        </w:trPr>
        <w:tc>
          <w:tcPr>
            <w:tcW w:w="2700" w:type="dxa"/>
          </w:tcPr>
          <w:p w14:paraId="556180CF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Rôle</w:t>
            </w:r>
          </w:p>
        </w:tc>
        <w:tc>
          <w:tcPr>
            <w:tcW w:w="6660" w:type="dxa"/>
          </w:tcPr>
          <w:p w14:paraId="189761AA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Responsabilité clé</w:t>
            </w:r>
          </w:p>
        </w:tc>
      </w:tr>
      <w:tr w:rsidR="00110878" w14:paraId="596374C7" w14:textId="77777777" w:rsidTr="00780546">
        <w:tc>
          <w:tcPr>
            <w:tcW w:w="2700" w:type="dxa"/>
          </w:tcPr>
          <w:p w14:paraId="13EF07E7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Direction</w:t>
            </w:r>
          </w:p>
        </w:tc>
        <w:tc>
          <w:tcPr>
            <w:tcW w:w="6660" w:type="dxa"/>
          </w:tcPr>
          <w:p w14:paraId="540EDDE5" w14:textId="77777777" w:rsidR="00110878" w:rsidRDefault="00110878" w:rsidP="0041020A">
            <w:pPr>
              <w:jc w:val="both"/>
            </w:pPr>
            <w:r>
              <w:t>Vision globale, arbitrage stratégique final, allocation budgétaire</w:t>
            </w:r>
          </w:p>
        </w:tc>
      </w:tr>
      <w:tr w:rsidR="00110878" w14:paraId="6B57E1C8" w14:textId="77777777" w:rsidTr="00780546">
        <w:tc>
          <w:tcPr>
            <w:tcW w:w="2700" w:type="dxa"/>
          </w:tcPr>
          <w:p w14:paraId="5783E749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Product</w:t>
            </w:r>
          </w:p>
        </w:tc>
        <w:tc>
          <w:tcPr>
            <w:tcW w:w="6660" w:type="dxa"/>
          </w:tcPr>
          <w:p w14:paraId="7A4CB20F" w14:textId="77777777" w:rsidR="00110878" w:rsidRDefault="00110878" w:rsidP="0041020A">
            <w:pPr>
              <w:jc w:val="both"/>
            </w:pPr>
            <w:r>
              <w:t xml:space="preserve">Priorisation du </w:t>
            </w:r>
            <w:proofErr w:type="spellStart"/>
            <w:r>
              <w:t>backlog</w:t>
            </w:r>
            <w:proofErr w:type="spellEnd"/>
            <w:r>
              <w:t>, rédaction des user stories, animation des rituels agiles</w:t>
            </w:r>
          </w:p>
        </w:tc>
      </w:tr>
      <w:tr w:rsidR="00110878" w14:paraId="0857123A" w14:textId="77777777" w:rsidTr="00780546">
        <w:tc>
          <w:tcPr>
            <w:tcW w:w="2700" w:type="dxa"/>
          </w:tcPr>
          <w:p w14:paraId="257DAB12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Design</w:t>
            </w:r>
          </w:p>
        </w:tc>
        <w:tc>
          <w:tcPr>
            <w:tcW w:w="6660" w:type="dxa"/>
          </w:tcPr>
          <w:p w14:paraId="61189D4A" w14:textId="77777777" w:rsidR="00110878" w:rsidRDefault="00110878" w:rsidP="0041020A">
            <w:pPr>
              <w:jc w:val="both"/>
            </w:pPr>
            <w:r>
              <w:t>Recherche utilisateur, parcours et maquettes, design system</w:t>
            </w:r>
          </w:p>
        </w:tc>
      </w:tr>
      <w:tr w:rsidR="00110878" w14:paraId="28EE1685" w14:textId="77777777" w:rsidTr="00780546">
        <w:tc>
          <w:tcPr>
            <w:tcW w:w="2700" w:type="dxa"/>
          </w:tcPr>
          <w:p w14:paraId="0F62F598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Dev/Infra</w:t>
            </w:r>
          </w:p>
        </w:tc>
        <w:tc>
          <w:tcPr>
            <w:tcW w:w="6660" w:type="dxa"/>
          </w:tcPr>
          <w:p w14:paraId="6274765F" w14:textId="77777777" w:rsidR="00110878" w:rsidRDefault="00110878" w:rsidP="0041020A">
            <w:pPr>
              <w:jc w:val="both"/>
            </w:pPr>
            <w:r>
              <w:t>Développement, architecture technique, infrastructure, sécurité</w:t>
            </w:r>
          </w:p>
        </w:tc>
      </w:tr>
      <w:tr w:rsidR="00110878" w14:paraId="07D62DD3" w14:textId="77777777" w:rsidTr="00780546">
        <w:tc>
          <w:tcPr>
            <w:tcW w:w="2700" w:type="dxa"/>
          </w:tcPr>
          <w:p w14:paraId="50E2B765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Communication</w:t>
            </w:r>
          </w:p>
        </w:tc>
        <w:tc>
          <w:tcPr>
            <w:tcW w:w="6660" w:type="dxa"/>
          </w:tcPr>
          <w:p w14:paraId="24A277AF" w14:textId="77777777" w:rsidR="00110878" w:rsidRDefault="00110878" w:rsidP="0041020A">
            <w:pPr>
              <w:jc w:val="both"/>
            </w:pPr>
            <w:r>
              <w:t>Positionnement de marque, contenus de lancement, plan de communication</w:t>
            </w:r>
          </w:p>
        </w:tc>
      </w:tr>
      <w:tr w:rsidR="00110878" w14:paraId="69514B77" w14:textId="77777777" w:rsidTr="00780546">
        <w:tc>
          <w:tcPr>
            <w:tcW w:w="2700" w:type="dxa"/>
          </w:tcPr>
          <w:p w14:paraId="3EA8A270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Commercial</w:t>
            </w:r>
          </w:p>
        </w:tc>
        <w:tc>
          <w:tcPr>
            <w:tcW w:w="6660" w:type="dxa"/>
          </w:tcPr>
          <w:p w14:paraId="666C71A9" w14:textId="77777777" w:rsidR="00110878" w:rsidRDefault="00110878" w:rsidP="0041020A">
            <w:pPr>
              <w:jc w:val="both"/>
            </w:pPr>
            <w:r>
              <w:t>Pricing, partenariats de distribution, remontée des besoins terrain</w:t>
            </w:r>
          </w:p>
        </w:tc>
      </w:tr>
    </w:tbl>
    <w:p w14:paraId="30A0B4D6" w14:textId="31A6B0C0" w:rsidR="00110878" w:rsidRDefault="00110878" w:rsidP="0041020A">
      <w:pPr>
        <w:spacing w:before="240"/>
        <w:jc w:val="both"/>
      </w:pPr>
    </w:p>
    <w:p w14:paraId="20464D7C" w14:textId="77777777" w:rsidR="00110878" w:rsidRDefault="00110878" w:rsidP="0041020A">
      <w:pPr>
        <w:spacing w:after="120"/>
        <w:jc w:val="both"/>
      </w:pPr>
      <w:r>
        <w:rPr>
          <w:i/>
          <w:iCs/>
        </w:rPr>
        <w:t>(Détail complet des périmètres et des interactions entre rôles dans le document "Clarification des Rôles Projet".)</w:t>
      </w:r>
    </w:p>
    <w:p w14:paraId="44175C6C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4F4174EC" w14:textId="77777777" w:rsidR="00110878" w:rsidRDefault="00110878" w:rsidP="0041020A">
      <w:pPr>
        <w:pStyle w:val="Titre3"/>
        <w:spacing w:after="200"/>
        <w:jc w:val="both"/>
      </w:pPr>
      <w:r>
        <w:lastRenderedPageBreak/>
        <w:t>7.3 Rituels de pilotage</w:t>
      </w:r>
    </w:p>
    <w:p w14:paraId="1D2F6BD6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rPr>
          <w:b/>
          <w:bCs/>
        </w:rPr>
        <w:t>Rituels agiles cœur</w:t>
      </w:r>
      <w:r>
        <w:t xml:space="preserve"> (équipe Dev/Infra) : Sprint Planning, Daily Stand-up, </w:t>
      </w:r>
      <w:proofErr w:type="spellStart"/>
      <w:r>
        <w:t>Backlog</w:t>
      </w:r>
      <w:proofErr w:type="spellEnd"/>
      <w:r>
        <w:t xml:space="preserve"> </w:t>
      </w:r>
      <w:proofErr w:type="spellStart"/>
      <w:r>
        <w:t>Refinement</w:t>
      </w:r>
      <w:proofErr w:type="spellEnd"/>
      <w:r>
        <w:t xml:space="preserve">, Sprint </w:t>
      </w:r>
      <w:proofErr w:type="spellStart"/>
      <w:r>
        <w:t>Review</w:t>
      </w:r>
      <w:proofErr w:type="spellEnd"/>
      <w:r>
        <w:t>, Rétrospective — sur des sprints de 2 semaines.</w:t>
      </w:r>
    </w:p>
    <w:p w14:paraId="3F48AC03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rPr>
          <w:b/>
          <w:bCs/>
        </w:rPr>
        <w:t>Rituels transverses</w:t>
      </w:r>
      <w:r>
        <w:t xml:space="preserve"> : Comité de priorisation produit (toutes les 2-4 semaines), Point d'avancement hebdomadaire, Revue trimestrielle stratégique, Comité de lancement pour chaque release majeure.</w:t>
      </w:r>
    </w:p>
    <w:p w14:paraId="61FBBC90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117DD97A" w14:textId="77777777" w:rsidR="00110878" w:rsidRDefault="00110878" w:rsidP="0041020A">
      <w:pPr>
        <w:spacing w:after="120"/>
        <w:jc w:val="both"/>
      </w:pPr>
      <w:r>
        <w:rPr>
          <w:i/>
          <w:iCs/>
        </w:rPr>
        <w:t>(Détail complet dans le document "Rituels Agiles &amp; Gouvernance Projet".)</w:t>
      </w:r>
    </w:p>
    <w:p w14:paraId="240CC5C9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07F12E02" w14:textId="0208A3E8" w:rsidR="00110878" w:rsidRDefault="00110878" w:rsidP="0041020A">
      <w:pPr>
        <w:pStyle w:val="Titre2"/>
        <w:spacing w:after="200"/>
        <w:jc w:val="both"/>
      </w:pPr>
      <w:r>
        <w:t xml:space="preserve">8. Plan de releases (feuille de route produit)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315"/>
        <w:gridCol w:w="4254"/>
        <w:gridCol w:w="3493"/>
      </w:tblGrid>
      <w:tr w:rsidR="00110878" w14:paraId="37DA4084" w14:textId="77777777" w:rsidTr="00780546">
        <w:trPr>
          <w:tblHeader/>
        </w:trPr>
        <w:tc>
          <w:tcPr>
            <w:tcW w:w="1353" w:type="dxa"/>
          </w:tcPr>
          <w:p w14:paraId="4A7EA69E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4398" w:type="dxa"/>
          </w:tcPr>
          <w:p w14:paraId="77CAD576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Contenu principal</w:t>
            </w:r>
          </w:p>
        </w:tc>
        <w:tc>
          <w:tcPr>
            <w:tcW w:w="3609" w:type="dxa"/>
          </w:tcPr>
          <w:p w14:paraId="3B6BF672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Objectif</w:t>
            </w:r>
          </w:p>
        </w:tc>
      </w:tr>
      <w:tr w:rsidR="00110878" w14:paraId="0873830A" w14:textId="77777777" w:rsidTr="00780546">
        <w:tc>
          <w:tcPr>
            <w:tcW w:w="1353" w:type="dxa"/>
          </w:tcPr>
          <w:p w14:paraId="4AE9DE45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V1 — MVP</w:t>
            </w:r>
          </w:p>
        </w:tc>
        <w:tc>
          <w:tcPr>
            <w:tcW w:w="4398" w:type="dxa"/>
          </w:tcPr>
          <w:p w14:paraId="0900E080" w14:textId="77777777" w:rsidR="00110878" w:rsidRDefault="00110878" w:rsidP="0041020A">
            <w:pPr>
              <w:jc w:val="both"/>
            </w:pPr>
            <w:proofErr w:type="spellStart"/>
            <w:r>
              <w:t>Onboarding</w:t>
            </w:r>
            <w:proofErr w:type="spellEnd"/>
            <w:r>
              <w:t>, gestion des comptes, suivi revenus/dépenses, budget de base, sécurité de base</w:t>
            </w:r>
          </w:p>
        </w:tc>
        <w:tc>
          <w:tcPr>
            <w:tcW w:w="3609" w:type="dxa"/>
          </w:tcPr>
          <w:p w14:paraId="01B14367" w14:textId="77777777" w:rsidR="00110878" w:rsidRDefault="00110878" w:rsidP="0041020A">
            <w:pPr>
              <w:jc w:val="both"/>
            </w:pPr>
            <w:r>
              <w:t>Permettre l'usage quotidien fiable et sécurisé</w:t>
            </w:r>
          </w:p>
        </w:tc>
      </w:tr>
      <w:tr w:rsidR="00110878" w14:paraId="7D13B3EA" w14:textId="77777777" w:rsidTr="00780546">
        <w:tc>
          <w:tcPr>
            <w:tcW w:w="1353" w:type="dxa"/>
          </w:tcPr>
          <w:p w14:paraId="5276C816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V2</w:t>
            </w:r>
          </w:p>
        </w:tc>
        <w:tc>
          <w:tcPr>
            <w:tcW w:w="4398" w:type="dxa"/>
          </w:tcPr>
          <w:p w14:paraId="31E6E055" w14:textId="77777777" w:rsidR="00110878" w:rsidRDefault="00110878" w:rsidP="0041020A">
            <w:pPr>
              <w:jc w:val="both"/>
            </w:pPr>
            <w:r>
              <w:t>Épargne libre et à objectifs, tontine, transactions récurrentes</w:t>
            </w:r>
          </w:p>
        </w:tc>
        <w:tc>
          <w:tcPr>
            <w:tcW w:w="3609" w:type="dxa"/>
          </w:tcPr>
          <w:p w14:paraId="0138DA19" w14:textId="77777777" w:rsidR="00110878" w:rsidRDefault="00110878" w:rsidP="0041020A">
            <w:pPr>
              <w:jc w:val="both"/>
            </w:pPr>
            <w:r>
              <w:t xml:space="preserve">Passer du </w:t>
            </w:r>
            <w:proofErr w:type="spellStart"/>
            <w:r>
              <w:t>tracking</w:t>
            </w:r>
            <w:proofErr w:type="spellEnd"/>
            <w:r>
              <w:t xml:space="preserve"> à la gestion active</w:t>
            </w:r>
          </w:p>
        </w:tc>
      </w:tr>
      <w:tr w:rsidR="00110878" w14:paraId="7964A415" w14:textId="77777777" w:rsidTr="00780546">
        <w:tc>
          <w:tcPr>
            <w:tcW w:w="1353" w:type="dxa"/>
          </w:tcPr>
          <w:p w14:paraId="77EA191B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V3</w:t>
            </w:r>
          </w:p>
        </w:tc>
        <w:tc>
          <w:tcPr>
            <w:tcW w:w="4398" w:type="dxa"/>
          </w:tcPr>
          <w:p w14:paraId="6AD22B59" w14:textId="77777777" w:rsidR="00110878" w:rsidRDefault="00110878" w:rsidP="0041020A">
            <w:pPr>
              <w:jc w:val="both"/>
            </w:pPr>
            <w:r>
              <w:t>Module Éducation &amp; accompagnement, alertes enrichies, mode confidentialité</w:t>
            </w:r>
          </w:p>
        </w:tc>
        <w:tc>
          <w:tcPr>
            <w:tcW w:w="3609" w:type="dxa"/>
          </w:tcPr>
          <w:p w14:paraId="1BD5EFFE" w14:textId="77777777" w:rsidR="00110878" w:rsidRDefault="00110878" w:rsidP="0041020A">
            <w:pPr>
              <w:jc w:val="both"/>
            </w:pPr>
            <w:r>
              <w:t>Différenciateur produit : coaching réel, moteur de rétention</w:t>
            </w:r>
          </w:p>
        </w:tc>
      </w:tr>
      <w:tr w:rsidR="00110878" w14:paraId="07F06122" w14:textId="77777777" w:rsidTr="00780546">
        <w:tc>
          <w:tcPr>
            <w:tcW w:w="1353" w:type="dxa"/>
          </w:tcPr>
          <w:p w14:paraId="24F7BE67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V4</w:t>
            </w:r>
          </w:p>
        </w:tc>
        <w:tc>
          <w:tcPr>
            <w:tcW w:w="4398" w:type="dxa"/>
          </w:tcPr>
          <w:p w14:paraId="4F504A29" w14:textId="77777777" w:rsidR="00110878" w:rsidRDefault="00110878" w:rsidP="0041020A">
            <w:pPr>
              <w:jc w:val="both"/>
            </w:pPr>
            <w:r>
              <w:t>Gestion des crédits, gestion du patrimoine</w:t>
            </w:r>
          </w:p>
        </w:tc>
        <w:tc>
          <w:tcPr>
            <w:tcW w:w="3609" w:type="dxa"/>
          </w:tcPr>
          <w:p w14:paraId="5639F171" w14:textId="77777777" w:rsidR="00110878" w:rsidRDefault="00110878" w:rsidP="0041020A">
            <w:pPr>
              <w:jc w:val="both"/>
            </w:pPr>
            <w:r>
              <w:t>Répondre aux besoins des utilisateurs avancés (persona Sarah)</w:t>
            </w:r>
          </w:p>
        </w:tc>
      </w:tr>
      <w:tr w:rsidR="00110878" w14:paraId="3ED75B30" w14:textId="77777777" w:rsidTr="00780546">
        <w:tc>
          <w:tcPr>
            <w:tcW w:w="1353" w:type="dxa"/>
          </w:tcPr>
          <w:p w14:paraId="2BCB0A1A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V5</w:t>
            </w:r>
          </w:p>
        </w:tc>
        <w:tc>
          <w:tcPr>
            <w:tcW w:w="4398" w:type="dxa"/>
          </w:tcPr>
          <w:p w14:paraId="274F5C7E" w14:textId="77777777" w:rsidR="00110878" w:rsidRDefault="00110878" w:rsidP="0041020A">
            <w:pPr>
              <w:jc w:val="both"/>
            </w:pPr>
            <w:r>
              <w:t>Rapports avancés, export, score de santé financière, personnalisation</w:t>
            </w:r>
          </w:p>
        </w:tc>
        <w:tc>
          <w:tcPr>
            <w:tcW w:w="3609" w:type="dxa"/>
          </w:tcPr>
          <w:p w14:paraId="2A9C0778" w14:textId="77777777" w:rsidR="00110878" w:rsidRDefault="00110878" w:rsidP="0041020A">
            <w:pPr>
              <w:jc w:val="both"/>
            </w:pPr>
            <w:r>
              <w:t>Analyse fine et fidélisation approfondie</w:t>
            </w:r>
          </w:p>
        </w:tc>
      </w:tr>
      <w:tr w:rsidR="00110878" w14:paraId="735BCE7D" w14:textId="77777777" w:rsidTr="00780546">
        <w:tc>
          <w:tcPr>
            <w:tcW w:w="1353" w:type="dxa"/>
          </w:tcPr>
          <w:p w14:paraId="66D21D0C" w14:textId="77777777" w:rsidR="00110878" w:rsidRDefault="00110878" w:rsidP="0041020A">
            <w:pPr>
              <w:jc w:val="both"/>
            </w:pPr>
            <w:r>
              <w:rPr>
                <w:b/>
                <w:bCs/>
              </w:rPr>
              <w:t>V6</w:t>
            </w:r>
          </w:p>
        </w:tc>
        <w:tc>
          <w:tcPr>
            <w:tcW w:w="4398" w:type="dxa"/>
          </w:tcPr>
          <w:p w14:paraId="25B142AF" w14:textId="77777777" w:rsidR="00110878" w:rsidRDefault="00110878" w:rsidP="0041020A">
            <w:pPr>
              <w:jc w:val="both"/>
            </w:pPr>
            <w:r>
              <w:t>Polish, robustesse technique, fonctionnalités secondaires restantes</w:t>
            </w:r>
          </w:p>
        </w:tc>
        <w:tc>
          <w:tcPr>
            <w:tcW w:w="3609" w:type="dxa"/>
          </w:tcPr>
          <w:p w14:paraId="1C57E794" w14:textId="77777777" w:rsidR="00110878" w:rsidRDefault="00110878" w:rsidP="0041020A">
            <w:pPr>
              <w:jc w:val="both"/>
            </w:pPr>
            <w:r>
              <w:t>Finalisation et stabilisation</w:t>
            </w:r>
          </w:p>
        </w:tc>
      </w:tr>
    </w:tbl>
    <w:p w14:paraId="33341846" w14:textId="6E2A9B31" w:rsidR="00110878" w:rsidRDefault="00110878" w:rsidP="0041020A">
      <w:pPr>
        <w:spacing w:before="240"/>
        <w:jc w:val="both"/>
      </w:pPr>
    </w:p>
    <w:p w14:paraId="70940EE4" w14:textId="77777777" w:rsidR="00110878" w:rsidRDefault="00110878" w:rsidP="0041020A">
      <w:pPr>
        <w:spacing w:after="120"/>
        <w:jc w:val="both"/>
      </w:pPr>
      <w:r>
        <w:rPr>
          <w:i/>
          <w:iCs/>
        </w:rPr>
        <w:t>(Détail complet — contenu par version, critères de passage à la version suivante, justification du séquençage — dans le document "Plan de Releases Évolutif".)</w:t>
      </w:r>
    </w:p>
    <w:p w14:paraId="0E722DFA" w14:textId="77777777" w:rsidR="0041020A" w:rsidRDefault="0041020A" w:rsidP="0041020A"/>
    <w:p w14:paraId="3F1E2F72" w14:textId="1C05A0F5" w:rsidR="00110878" w:rsidRDefault="00110878" w:rsidP="0041020A">
      <w:pPr>
        <w:pStyle w:val="Titre2"/>
        <w:spacing w:after="200"/>
        <w:jc w:val="both"/>
      </w:pPr>
      <w:r>
        <w:t>9. Livrables attendus du projet</w:t>
      </w:r>
    </w:p>
    <w:p w14:paraId="040EFCDD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Application mobile fonctionnelle (Android en priorité), couvrant progressivement les modules V1 à V6.</w:t>
      </w:r>
    </w:p>
    <w:p w14:paraId="4E075299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lastRenderedPageBreak/>
        <w:t>Documentation technique (architecture, API internes, infrastructure).</w:t>
      </w:r>
    </w:p>
    <w:p w14:paraId="09F886C9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Contenus pédagogiques intégrés (module Éducation).</w:t>
      </w:r>
    </w:p>
    <w:p w14:paraId="1E578046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Supports de communication et de lancement.</w:t>
      </w:r>
    </w:p>
    <w:p w14:paraId="1DE0BA33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Tableaux de bord de suivi des KPIs.</w:t>
      </w:r>
    </w:p>
    <w:p w14:paraId="3DF4C946" w14:textId="5D83D260" w:rsidR="00110878" w:rsidRDefault="00110878" w:rsidP="0041020A">
      <w:pPr>
        <w:spacing w:after="200"/>
        <w:jc w:val="both"/>
      </w:pPr>
      <w:r>
        <w:t xml:space="preserve"> </w:t>
      </w:r>
    </w:p>
    <w:p w14:paraId="3F82842F" w14:textId="6C45433A" w:rsidR="00110878" w:rsidRDefault="00110878" w:rsidP="0041020A">
      <w:pPr>
        <w:pStyle w:val="Titre2"/>
        <w:spacing w:after="200"/>
        <w:jc w:val="both"/>
      </w:pPr>
      <w:r>
        <w:t>10. Documents de référence associés</w:t>
      </w:r>
    </w:p>
    <w:p w14:paraId="0D15E235" w14:textId="77777777" w:rsidR="00110878" w:rsidRDefault="00110878" w:rsidP="0041020A">
      <w:pPr>
        <w:spacing w:after="120"/>
        <w:jc w:val="both"/>
      </w:pPr>
      <w:r>
        <w:t>Ce cahier des charges s'appuie sur et renvoie vers les documents de travail suivants, élaborés en amont :</w:t>
      </w:r>
    </w:p>
    <w:p w14:paraId="1B93CAA5" w14:textId="77777777" w:rsidR="00110878" w:rsidRDefault="00110878" w:rsidP="0041020A">
      <w:pPr>
        <w:spacing w:after="100"/>
        <w:ind w:left="20"/>
        <w:jc w:val="both"/>
      </w:pPr>
      <w:r>
        <w:t>1. Canevas de User Stories (</w:t>
      </w:r>
      <w:proofErr w:type="spellStart"/>
      <w:r>
        <w:t>personas</w:t>
      </w:r>
      <w:proofErr w:type="spellEnd"/>
      <w:r>
        <w:t xml:space="preserve">, </w:t>
      </w:r>
      <w:proofErr w:type="spellStart"/>
      <w:r>
        <w:t>epics</w:t>
      </w:r>
      <w:proofErr w:type="spellEnd"/>
      <w:r>
        <w:t xml:space="preserve"> détaillés, critères d'acceptation, priorités)</w:t>
      </w:r>
    </w:p>
    <w:p w14:paraId="0FD1E90C" w14:textId="77777777" w:rsidR="00110878" w:rsidRDefault="00110878" w:rsidP="0041020A">
      <w:pPr>
        <w:spacing w:after="100"/>
        <w:ind w:left="20"/>
        <w:jc w:val="both"/>
      </w:pPr>
      <w:r>
        <w:t>2. Rituels Agiles &amp; Gouvernance Projet (rituels détaillés, matrice RACI)</w:t>
      </w:r>
    </w:p>
    <w:p w14:paraId="02E62151" w14:textId="77777777" w:rsidR="00110878" w:rsidRDefault="00110878" w:rsidP="0041020A">
      <w:pPr>
        <w:spacing w:after="100"/>
        <w:ind w:left="20"/>
        <w:jc w:val="both"/>
      </w:pPr>
      <w:r>
        <w:t>3. Plan de Releases Évolutif (V1 à V6 détaillé)</w:t>
      </w:r>
    </w:p>
    <w:p w14:paraId="5198DD7E" w14:textId="77777777" w:rsidR="00110878" w:rsidRDefault="00110878" w:rsidP="0041020A">
      <w:pPr>
        <w:spacing w:after="100"/>
        <w:ind w:left="20"/>
        <w:jc w:val="both"/>
      </w:pPr>
      <w:r>
        <w:t>4. Charte de Cadrage Stratégique — Phase 1 (Bénin)</w:t>
      </w:r>
    </w:p>
    <w:p w14:paraId="70760609" w14:textId="77777777" w:rsidR="00110878" w:rsidRDefault="00110878" w:rsidP="0041020A">
      <w:pPr>
        <w:spacing w:after="100"/>
        <w:ind w:left="20"/>
        <w:jc w:val="both"/>
      </w:pPr>
      <w:r>
        <w:t>5. Clarification des Rôles Projet</w:t>
      </w:r>
    </w:p>
    <w:p w14:paraId="7AD28140" w14:textId="77777777" w:rsidR="00110878" w:rsidRDefault="00110878" w:rsidP="0041020A">
      <w:pPr>
        <w:spacing w:after="100"/>
        <w:ind w:left="20"/>
        <w:jc w:val="both"/>
      </w:pPr>
      <w:r>
        <w:t>6. Trame de Présentation — Comité de Lancement</w:t>
      </w:r>
    </w:p>
    <w:p w14:paraId="78B5695C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667A0D9E" w14:textId="77777777" w:rsidR="00110878" w:rsidRDefault="00110878" w:rsidP="0041020A">
      <w:pPr>
        <w:pStyle w:val="Titre2"/>
        <w:spacing w:after="200"/>
        <w:jc w:val="both"/>
      </w:pPr>
      <w:r>
        <w:t>11. Points encore ouverts à trancher avant validation finale</w:t>
      </w:r>
    </w:p>
    <w:p w14:paraId="288A2D8F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Grille tarifaire premium précise (contenu et prix)</w:t>
      </w:r>
    </w:p>
    <w:p w14:paraId="58027EEB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Budget global confirmé</w:t>
      </w:r>
    </w:p>
    <w:p w14:paraId="72CBF182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Date cible définitive de bêta fermée</w:t>
      </w:r>
    </w:p>
    <w:p w14:paraId="14FCF6E6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Confirmation de la vérification de conformité juridique (données personnelles, Bénin)</w:t>
      </w:r>
    </w:p>
    <w:p w14:paraId="479893F8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>Confirmation du choix Android-first et calendrier iOS</w:t>
      </w:r>
    </w:p>
    <w:p w14:paraId="437176B2" w14:textId="77777777" w:rsidR="00110878" w:rsidRDefault="00110878" w:rsidP="0041020A">
      <w:pPr>
        <w:pStyle w:val="Paragraphedeliste"/>
        <w:numPr>
          <w:ilvl w:val="0"/>
          <w:numId w:val="15"/>
        </w:numPr>
        <w:spacing w:after="100"/>
        <w:jc w:val="both"/>
      </w:pPr>
      <w:r>
        <w:t xml:space="preserve">Validation finale de la North Star </w:t>
      </w:r>
      <w:proofErr w:type="spellStart"/>
      <w:r>
        <w:t>Metric</w:t>
      </w:r>
      <w:proofErr w:type="spellEnd"/>
      <w:r>
        <w:t xml:space="preserve"> et des objectifs chiffrés par KPI</w:t>
      </w:r>
    </w:p>
    <w:p w14:paraId="1FB93A41" w14:textId="77777777" w:rsidR="00110878" w:rsidRDefault="00110878" w:rsidP="0041020A">
      <w:pPr>
        <w:spacing w:after="200"/>
        <w:jc w:val="both"/>
      </w:pPr>
      <w:r>
        <w:t xml:space="preserve"> </w:t>
      </w:r>
    </w:p>
    <w:p w14:paraId="30865A5F" w14:textId="57D6BF60" w:rsidR="0046010E" w:rsidRPr="00110878" w:rsidRDefault="0046010E" w:rsidP="0041020A">
      <w:pPr>
        <w:jc w:val="both"/>
      </w:pPr>
    </w:p>
    <w:sectPr w:rsidR="0046010E" w:rsidRPr="0011087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BB94E" w14:textId="77777777" w:rsidR="000E23AB" w:rsidRDefault="000E23AB" w:rsidP="00CD7A46">
      <w:pPr>
        <w:spacing w:after="0" w:line="240" w:lineRule="auto"/>
      </w:pPr>
      <w:r>
        <w:separator/>
      </w:r>
    </w:p>
  </w:endnote>
  <w:endnote w:type="continuationSeparator" w:id="0">
    <w:p w14:paraId="3FD9D0E1" w14:textId="77777777" w:rsidR="000E23AB" w:rsidRDefault="000E23AB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ADB5F" w14:textId="77777777" w:rsidR="000E23AB" w:rsidRDefault="000E23AB" w:rsidP="00CD7A46">
      <w:pPr>
        <w:spacing w:after="0" w:line="240" w:lineRule="auto"/>
      </w:pPr>
      <w:r>
        <w:separator/>
      </w:r>
    </w:p>
  </w:footnote>
  <w:footnote w:type="continuationSeparator" w:id="0">
    <w:p w14:paraId="5CC5F082" w14:textId="77777777" w:rsidR="000E23AB" w:rsidRDefault="000E23AB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217"/>
    <w:multiLevelType w:val="hybridMultilevel"/>
    <w:tmpl w:val="67F6DC3E"/>
    <w:lvl w:ilvl="0" w:tplc="D14E3B18">
      <w:start w:val="1"/>
      <w:numFmt w:val="decimal"/>
      <w:lvlText w:val="%1."/>
      <w:lvlJc w:val="left"/>
      <w:pPr>
        <w:ind w:left="720" w:hanging="360"/>
      </w:pPr>
    </w:lvl>
    <w:lvl w:ilvl="1" w:tplc="6E2032D2">
      <w:numFmt w:val="decimal"/>
      <w:lvlText w:val=""/>
      <w:lvlJc w:val="left"/>
    </w:lvl>
    <w:lvl w:ilvl="2" w:tplc="1806E7AC">
      <w:numFmt w:val="decimal"/>
      <w:lvlText w:val=""/>
      <w:lvlJc w:val="left"/>
    </w:lvl>
    <w:lvl w:ilvl="3" w:tplc="39A61F84">
      <w:numFmt w:val="decimal"/>
      <w:lvlText w:val=""/>
      <w:lvlJc w:val="left"/>
    </w:lvl>
    <w:lvl w:ilvl="4" w:tplc="79E4B740">
      <w:numFmt w:val="decimal"/>
      <w:lvlText w:val=""/>
      <w:lvlJc w:val="left"/>
    </w:lvl>
    <w:lvl w:ilvl="5" w:tplc="B64044E0">
      <w:numFmt w:val="decimal"/>
      <w:lvlText w:val=""/>
      <w:lvlJc w:val="left"/>
    </w:lvl>
    <w:lvl w:ilvl="6" w:tplc="99FE3AF6">
      <w:numFmt w:val="decimal"/>
      <w:lvlText w:val=""/>
      <w:lvlJc w:val="left"/>
    </w:lvl>
    <w:lvl w:ilvl="7" w:tplc="66AAFE90">
      <w:numFmt w:val="decimal"/>
      <w:lvlText w:val=""/>
      <w:lvlJc w:val="left"/>
    </w:lvl>
    <w:lvl w:ilvl="8" w:tplc="8B42F1C4">
      <w:numFmt w:val="decimal"/>
      <w:lvlText w:val=""/>
      <w:lvlJc w:val="left"/>
    </w:lvl>
  </w:abstractNum>
  <w:abstractNum w:abstractNumId="1" w15:restartNumberingAfterBreak="0">
    <w:nsid w:val="0AB7348B"/>
    <w:multiLevelType w:val="hybridMultilevel"/>
    <w:tmpl w:val="C9F8A820"/>
    <w:lvl w:ilvl="0" w:tplc="57861690">
      <w:start w:val="1"/>
      <w:numFmt w:val="bullet"/>
      <w:suff w:val="space"/>
      <w:lvlText w:val="●"/>
      <w:lvlJc w:val="left"/>
      <w:pPr>
        <w:ind w:left="240" w:hanging="180"/>
      </w:pPr>
    </w:lvl>
    <w:lvl w:ilvl="1" w:tplc="F2EAB0FC">
      <w:start w:val="1"/>
      <w:numFmt w:val="bullet"/>
      <w:suff w:val="space"/>
      <w:lvlText w:val="○"/>
      <w:lvlJc w:val="left"/>
      <w:pPr>
        <w:ind w:left="660" w:hanging="180"/>
      </w:pPr>
    </w:lvl>
    <w:lvl w:ilvl="2" w:tplc="623868EE">
      <w:start w:val="1"/>
      <w:numFmt w:val="bullet"/>
      <w:suff w:val="space"/>
      <w:lvlText w:val="■"/>
      <w:lvlJc w:val="left"/>
      <w:pPr>
        <w:ind w:left="1080" w:hanging="180"/>
      </w:pPr>
    </w:lvl>
    <w:lvl w:ilvl="3" w:tplc="0084FFCC">
      <w:start w:val="1"/>
      <w:numFmt w:val="bullet"/>
      <w:suff w:val="space"/>
      <w:lvlText w:val="●"/>
      <w:lvlJc w:val="left"/>
      <w:pPr>
        <w:ind w:left="1500" w:hanging="180"/>
      </w:pPr>
    </w:lvl>
    <w:lvl w:ilvl="4" w:tplc="BD2A8A0A">
      <w:start w:val="1"/>
      <w:numFmt w:val="bullet"/>
      <w:suff w:val="space"/>
      <w:lvlText w:val="○"/>
      <w:lvlJc w:val="left"/>
      <w:pPr>
        <w:ind w:left="1920" w:hanging="180"/>
      </w:pPr>
    </w:lvl>
    <w:lvl w:ilvl="5" w:tplc="3D765F44">
      <w:start w:val="1"/>
      <w:numFmt w:val="bullet"/>
      <w:suff w:val="space"/>
      <w:lvlText w:val="■"/>
      <w:lvlJc w:val="left"/>
      <w:pPr>
        <w:ind w:left="2340" w:hanging="180"/>
      </w:pPr>
    </w:lvl>
    <w:lvl w:ilvl="6" w:tplc="47B4242C">
      <w:start w:val="1"/>
      <w:numFmt w:val="bullet"/>
      <w:suff w:val="space"/>
      <w:lvlText w:val="●"/>
      <w:lvlJc w:val="left"/>
      <w:pPr>
        <w:ind w:left="2760" w:hanging="180"/>
      </w:pPr>
    </w:lvl>
    <w:lvl w:ilvl="7" w:tplc="FA0E8BB6">
      <w:start w:val="1"/>
      <w:numFmt w:val="bullet"/>
      <w:suff w:val="space"/>
      <w:lvlText w:val="○"/>
      <w:lvlJc w:val="left"/>
      <w:pPr>
        <w:ind w:left="3180" w:hanging="180"/>
      </w:pPr>
    </w:lvl>
    <w:lvl w:ilvl="8" w:tplc="47005E18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2" w15:restartNumberingAfterBreak="0">
    <w:nsid w:val="0AD36F92"/>
    <w:multiLevelType w:val="hybridMultilevel"/>
    <w:tmpl w:val="176265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33C34"/>
    <w:multiLevelType w:val="hybridMultilevel"/>
    <w:tmpl w:val="AF3047F0"/>
    <w:lvl w:ilvl="0" w:tplc="4ED0DC8C">
      <w:start w:val="1"/>
      <w:numFmt w:val="bullet"/>
      <w:suff w:val="space"/>
      <w:lvlText w:val="●"/>
      <w:lvlJc w:val="left"/>
      <w:pPr>
        <w:ind w:left="240" w:hanging="180"/>
      </w:pPr>
    </w:lvl>
    <w:lvl w:ilvl="1" w:tplc="7D9E9A54">
      <w:start w:val="1"/>
      <w:numFmt w:val="bullet"/>
      <w:suff w:val="space"/>
      <w:lvlText w:val="○"/>
      <w:lvlJc w:val="left"/>
      <w:pPr>
        <w:ind w:left="660" w:hanging="180"/>
      </w:pPr>
    </w:lvl>
    <w:lvl w:ilvl="2" w:tplc="2FAAD28A">
      <w:start w:val="1"/>
      <w:numFmt w:val="bullet"/>
      <w:suff w:val="space"/>
      <w:lvlText w:val="■"/>
      <w:lvlJc w:val="left"/>
      <w:pPr>
        <w:ind w:left="1080" w:hanging="180"/>
      </w:pPr>
    </w:lvl>
    <w:lvl w:ilvl="3" w:tplc="8CD07080">
      <w:start w:val="1"/>
      <w:numFmt w:val="bullet"/>
      <w:suff w:val="space"/>
      <w:lvlText w:val="●"/>
      <w:lvlJc w:val="left"/>
      <w:pPr>
        <w:ind w:left="1500" w:hanging="180"/>
      </w:pPr>
    </w:lvl>
    <w:lvl w:ilvl="4" w:tplc="36BC3D44">
      <w:start w:val="1"/>
      <w:numFmt w:val="bullet"/>
      <w:suff w:val="space"/>
      <w:lvlText w:val="○"/>
      <w:lvlJc w:val="left"/>
      <w:pPr>
        <w:ind w:left="1920" w:hanging="180"/>
      </w:pPr>
    </w:lvl>
    <w:lvl w:ilvl="5" w:tplc="DC22A718">
      <w:start w:val="1"/>
      <w:numFmt w:val="bullet"/>
      <w:suff w:val="space"/>
      <w:lvlText w:val="■"/>
      <w:lvlJc w:val="left"/>
      <w:pPr>
        <w:ind w:left="2340" w:hanging="180"/>
      </w:pPr>
    </w:lvl>
    <w:lvl w:ilvl="6" w:tplc="F23A54A2">
      <w:start w:val="1"/>
      <w:numFmt w:val="bullet"/>
      <w:suff w:val="space"/>
      <w:lvlText w:val="●"/>
      <w:lvlJc w:val="left"/>
      <w:pPr>
        <w:ind w:left="2760" w:hanging="180"/>
      </w:pPr>
    </w:lvl>
    <w:lvl w:ilvl="7" w:tplc="303018F4">
      <w:start w:val="1"/>
      <w:numFmt w:val="bullet"/>
      <w:suff w:val="space"/>
      <w:lvlText w:val="○"/>
      <w:lvlJc w:val="left"/>
      <w:pPr>
        <w:ind w:left="3180" w:hanging="180"/>
      </w:pPr>
    </w:lvl>
    <w:lvl w:ilvl="8" w:tplc="93BAF046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4" w15:restartNumberingAfterBreak="0">
    <w:nsid w:val="2173625C"/>
    <w:multiLevelType w:val="hybridMultilevel"/>
    <w:tmpl w:val="4A3EB2E6"/>
    <w:lvl w:ilvl="0" w:tplc="95BE2F32">
      <w:start w:val="1"/>
      <w:numFmt w:val="bullet"/>
      <w:suff w:val="space"/>
      <w:lvlText w:val="●"/>
      <w:lvlJc w:val="left"/>
      <w:pPr>
        <w:ind w:left="240" w:hanging="180"/>
      </w:pPr>
    </w:lvl>
    <w:lvl w:ilvl="1" w:tplc="FFFCEF1A">
      <w:start w:val="1"/>
      <w:numFmt w:val="bullet"/>
      <w:suff w:val="space"/>
      <w:lvlText w:val="○"/>
      <w:lvlJc w:val="left"/>
      <w:pPr>
        <w:ind w:left="660" w:hanging="180"/>
      </w:pPr>
    </w:lvl>
    <w:lvl w:ilvl="2" w:tplc="641284C2">
      <w:start w:val="1"/>
      <w:numFmt w:val="bullet"/>
      <w:suff w:val="space"/>
      <w:lvlText w:val="■"/>
      <w:lvlJc w:val="left"/>
      <w:pPr>
        <w:ind w:left="1080" w:hanging="180"/>
      </w:pPr>
    </w:lvl>
    <w:lvl w:ilvl="3" w:tplc="7D441C20">
      <w:start w:val="1"/>
      <w:numFmt w:val="bullet"/>
      <w:suff w:val="space"/>
      <w:lvlText w:val="●"/>
      <w:lvlJc w:val="left"/>
      <w:pPr>
        <w:ind w:left="1500" w:hanging="180"/>
      </w:pPr>
    </w:lvl>
    <w:lvl w:ilvl="4" w:tplc="698A6A96">
      <w:start w:val="1"/>
      <w:numFmt w:val="bullet"/>
      <w:suff w:val="space"/>
      <w:lvlText w:val="○"/>
      <w:lvlJc w:val="left"/>
      <w:pPr>
        <w:ind w:left="1920" w:hanging="180"/>
      </w:pPr>
    </w:lvl>
    <w:lvl w:ilvl="5" w:tplc="85440E24">
      <w:start w:val="1"/>
      <w:numFmt w:val="bullet"/>
      <w:suff w:val="space"/>
      <w:lvlText w:val="■"/>
      <w:lvlJc w:val="left"/>
      <w:pPr>
        <w:ind w:left="2340" w:hanging="180"/>
      </w:pPr>
    </w:lvl>
    <w:lvl w:ilvl="6" w:tplc="EF90E8FE">
      <w:start w:val="1"/>
      <w:numFmt w:val="bullet"/>
      <w:suff w:val="space"/>
      <w:lvlText w:val="●"/>
      <w:lvlJc w:val="left"/>
      <w:pPr>
        <w:ind w:left="2760" w:hanging="180"/>
      </w:pPr>
    </w:lvl>
    <w:lvl w:ilvl="7" w:tplc="EB94482E">
      <w:start w:val="1"/>
      <w:numFmt w:val="bullet"/>
      <w:suff w:val="space"/>
      <w:lvlText w:val="○"/>
      <w:lvlJc w:val="left"/>
      <w:pPr>
        <w:ind w:left="3180" w:hanging="180"/>
      </w:pPr>
    </w:lvl>
    <w:lvl w:ilvl="8" w:tplc="6868D7A4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5" w15:restartNumberingAfterBreak="0">
    <w:nsid w:val="217B263C"/>
    <w:multiLevelType w:val="hybridMultilevel"/>
    <w:tmpl w:val="25DE181A"/>
    <w:lvl w:ilvl="0" w:tplc="FC5AA5F0">
      <w:start w:val="1"/>
      <w:numFmt w:val="bullet"/>
      <w:suff w:val="space"/>
      <w:lvlText w:val="●"/>
      <w:lvlJc w:val="left"/>
      <w:pPr>
        <w:ind w:left="240" w:hanging="180"/>
      </w:pPr>
    </w:lvl>
    <w:lvl w:ilvl="1" w:tplc="519E8980">
      <w:start w:val="1"/>
      <w:numFmt w:val="bullet"/>
      <w:suff w:val="space"/>
      <w:lvlText w:val="○"/>
      <w:lvlJc w:val="left"/>
      <w:pPr>
        <w:ind w:left="660" w:hanging="180"/>
      </w:pPr>
    </w:lvl>
    <w:lvl w:ilvl="2" w:tplc="53229756">
      <w:start w:val="1"/>
      <w:numFmt w:val="bullet"/>
      <w:suff w:val="space"/>
      <w:lvlText w:val="■"/>
      <w:lvlJc w:val="left"/>
      <w:pPr>
        <w:ind w:left="1080" w:hanging="180"/>
      </w:pPr>
    </w:lvl>
    <w:lvl w:ilvl="3" w:tplc="5120CF4E">
      <w:start w:val="1"/>
      <w:numFmt w:val="bullet"/>
      <w:suff w:val="space"/>
      <w:lvlText w:val="●"/>
      <w:lvlJc w:val="left"/>
      <w:pPr>
        <w:ind w:left="1500" w:hanging="180"/>
      </w:pPr>
    </w:lvl>
    <w:lvl w:ilvl="4" w:tplc="67ACC576">
      <w:start w:val="1"/>
      <w:numFmt w:val="bullet"/>
      <w:suff w:val="space"/>
      <w:lvlText w:val="○"/>
      <w:lvlJc w:val="left"/>
      <w:pPr>
        <w:ind w:left="1920" w:hanging="180"/>
      </w:pPr>
    </w:lvl>
    <w:lvl w:ilvl="5" w:tplc="F350CF32">
      <w:start w:val="1"/>
      <w:numFmt w:val="bullet"/>
      <w:suff w:val="space"/>
      <w:lvlText w:val="■"/>
      <w:lvlJc w:val="left"/>
      <w:pPr>
        <w:ind w:left="2340" w:hanging="180"/>
      </w:pPr>
    </w:lvl>
    <w:lvl w:ilvl="6" w:tplc="27069972">
      <w:start w:val="1"/>
      <w:numFmt w:val="bullet"/>
      <w:suff w:val="space"/>
      <w:lvlText w:val="●"/>
      <w:lvlJc w:val="left"/>
      <w:pPr>
        <w:ind w:left="2760" w:hanging="180"/>
      </w:pPr>
    </w:lvl>
    <w:lvl w:ilvl="7" w:tplc="4D32F9FE">
      <w:start w:val="1"/>
      <w:numFmt w:val="bullet"/>
      <w:suff w:val="space"/>
      <w:lvlText w:val="○"/>
      <w:lvlJc w:val="left"/>
      <w:pPr>
        <w:ind w:left="3180" w:hanging="180"/>
      </w:pPr>
    </w:lvl>
    <w:lvl w:ilvl="8" w:tplc="46B01F30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6" w15:restartNumberingAfterBreak="0">
    <w:nsid w:val="25567D47"/>
    <w:multiLevelType w:val="hybridMultilevel"/>
    <w:tmpl w:val="ABB24C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2F1073"/>
    <w:multiLevelType w:val="hybridMultilevel"/>
    <w:tmpl w:val="86828D2C"/>
    <w:lvl w:ilvl="0" w:tplc="7B34D536">
      <w:start w:val="1"/>
      <w:numFmt w:val="bullet"/>
      <w:suff w:val="space"/>
      <w:lvlText w:val="●"/>
      <w:lvlJc w:val="left"/>
      <w:pPr>
        <w:ind w:left="240" w:hanging="180"/>
      </w:pPr>
    </w:lvl>
    <w:lvl w:ilvl="1" w:tplc="FFD0796A">
      <w:start w:val="1"/>
      <w:numFmt w:val="bullet"/>
      <w:suff w:val="space"/>
      <w:lvlText w:val="○"/>
      <w:lvlJc w:val="left"/>
      <w:pPr>
        <w:ind w:left="660" w:hanging="180"/>
      </w:pPr>
    </w:lvl>
    <w:lvl w:ilvl="2" w:tplc="3FDE775C">
      <w:start w:val="1"/>
      <w:numFmt w:val="bullet"/>
      <w:suff w:val="space"/>
      <w:lvlText w:val="■"/>
      <w:lvlJc w:val="left"/>
      <w:pPr>
        <w:ind w:left="1080" w:hanging="180"/>
      </w:pPr>
    </w:lvl>
    <w:lvl w:ilvl="3" w:tplc="70E6B9DC">
      <w:start w:val="1"/>
      <w:numFmt w:val="bullet"/>
      <w:suff w:val="space"/>
      <w:lvlText w:val="●"/>
      <w:lvlJc w:val="left"/>
      <w:pPr>
        <w:ind w:left="1500" w:hanging="180"/>
      </w:pPr>
    </w:lvl>
    <w:lvl w:ilvl="4" w:tplc="CB727924">
      <w:start w:val="1"/>
      <w:numFmt w:val="bullet"/>
      <w:suff w:val="space"/>
      <w:lvlText w:val="○"/>
      <w:lvlJc w:val="left"/>
      <w:pPr>
        <w:ind w:left="1920" w:hanging="180"/>
      </w:pPr>
    </w:lvl>
    <w:lvl w:ilvl="5" w:tplc="DAA8DF72">
      <w:start w:val="1"/>
      <w:numFmt w:val="bullet"/>
      <w:suff w:val="space"/>
      <w:lvlText w:val="■"/>
      <w:lvlJc w:val="left"/>
      <w:pPr>
        <w:ind w:left="2340" w:hanging="180"/>
      </w:pPr>
    </w:lvl>
    <w:lvl w:ilvl="6" w:tplc="B0880370">
      <w:start w:val="1"/>
      <w:numFmt w:val="bullet"/>
      <w:suff w:val="space"/>
      <w:lvlText w:val="●"/>
      <w:lvlJc w:val="left"/>
      <w:pPr>
        <w:ind w:left="2760" w:hanging="180"/>
      </w:pPr>
    </w:lvl>
    <w:lvl w:ilvl="7" w:tplc="3B3A9412">
      <w:start w:val="1"/>
      <w:numFmt w:val="bullet"/>
      <w:suff w:val="space"/>
      <w:lvlText w:val="○"/>
      <w:lvlJc w:val="left"/>
      <w:pPr>
        <w:ind w:left="3180" w:hanging="180"/>
      </w:pPr>
    </w:lvl>
    <w:lvl w:ilvl="8" w:tplc="16308D3C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8" w15:restartNumberingAfterBreak="0">
    <w:nsid w:val="525554D9"/>
    <w:multiLevelType w:val="hybridMultilevel"/>
    <w:tmpl w:val="908CB1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77BDB"/>
    <w:multiLevelType w:val="hybridMultilevel"/>
    <w:tmpl w:val="B6EE591A"/>
    <w:lvl w:ilvl="0" w:tplc="8BE08E76">
      <w:start w:val="1"/>
      <w:numFmt w:val="bullet"/>
      <w:lvlText w:val="●"/>
      <w:lvlJc w:val="left"/>
      <w:pPr>
        <w:ind w:left="720" w:hanging="360"/>
      </w:pPr>
    </w:lvl>
    <w:lvl w:ilvl="1" w:tplc="A7FC19F8">
      <w:start w:val="1"/>
      <w:numFmt w:val="bullet"/>
      <w:lvlText w:val="○"/>
      <w:lvlJc w:val="left"/>
      <w:pPr>
        <w:ind w:left="1440" w:hanging="360"/>
      </w:pPr>
    </w:lvl>
    <w:lvl w:ilvl="2" w:tplc="A81A7F4C">
      <w:start w:val="1"/>
      <w:numFmt w:val="bullet"/>
      <w:lvlText w:val="■"/>
      <w:lvlJc w:val="left"/>
      <w:pPr>
        <w:ind w:left="2160" w:hanging="360"/>
      </w:pPr>
    </w:lvl>
    <w:lvl w:ilvl="3" w:tplc="E9D89A1E">
      <w:start w:val="1"/>
      <w:numFmt w:val="bullet"/>
      <w:lvlText w:val="●"/>
      <w:lvlJc w:val="left"/>
      <w:pPr>
        <w:ind w:left="2880" w:hanging="360"/>
      </w:pPr>
    </w:lvl>
    <w:lvl w:ilvl="4" w:tplc="DFD8E312">
      <w:start w:val="1"/>
      <w:numFmt w:val="bullet"/>
      <w:lvlText w:val="○"/>
      <w:lvlJc w:val="left"/>
      <w:pPr>
        <w:ind w:left="3600" w:hanging="360"/>
      </w:pPr>
    </w:lvl>
    <w:lvl w:ilvl="5" w:tplc="D8445258">
      <w:start w:val="1"/>
      <w:numFmt w:val="bullet"/>
      <w:lvlText w:val="■"/>
      <w:lvlJc w:val="left"/>
      <w:pPr>
        <w:ind w:left="4320" w:hanging="360"/>
      </w:pPr>
    </w:lvl>
    <w:lvl w:ilvl="6" w:tplc="88022F1E">
      <w:start w:val="1"/>
      <w:numFmt w:val="bullet"/>
      <w:lvlText w:val="●"/>
      <w:lvlJc w:val="left"/>
      <w:pPr>
        <w:ind w:left="5040" w:hanging="360"/>
      </w:pPr>
    </w:lvl>
    <w:lvl w:ilvl="7" w:tplc="0354084C">
      <w:start w:val="1"/>
      <w:numFmt w:val="bullet"/>
      <w:lvlText w:val="●"/>
      <w:lvlJc w:val="left"/>
      <w:pPr>
        <w:ind w:left="5760" w:hanging="360"/>
      </w:pPr>
    </w:lvl>
    <w:lvl w:ilvl="8" w:tplc="C15210A4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71866127"/>
    <w:multiLevelType w:val="hybridMultilevel"/>
    <w:tmpl w:val="BDC2617C"/>
    <w:lvl w:ilvl="0" w:tplc="5B1A87BE">
      <w:start w:val="1"/>
      <w:numFmt w:val="bullet"/>
      <w:lvlText w:val="•"/>
      <w:lvlJc w:val="left"/>
      <w:pPr>
        <w:ind w:left="720" w:hanging="360"/>
      </w:pPr>
      <w:rPr>
        <w:color w:val="0072CE"/>
      </w:rPr>
    </w:lvl>
    <w:lvl w:ilvl="1" w:tplc="EBD617B8">
      <w:start w:val="1"/>
      <w:numFmt w:val="bullet"/>
      <w:lvlText w:val="◦"/>
      <w:lvlJc w:val="left"/>
      <w:pPr>
        <w:ind w:left="1080" w:hanging="360"/>
      </w:pPr>
    </w:lvl>
    <w:lvl w:ilvl="2" w:tplc="75AE0182">
      <w:numFmt w:val="decimal"/>
      <w:lvlText w:val=""/>
      <w:lvlJc w:val="left"/>
    </w:lvl>
    <w:lvl w:ilvl="3" w:tplc="0EF62E96">
      <w:numFmt w:val="decimal"/>
      <w:lvlText w:val=""/>
      <w:lvlJc w:val="left"/>
    </w:lvl>
    <w:lvl w:ilvl="4" w:tplc="88825252">
      <w:numFmt w:val="decimal"/>
      <w:lvlText w:val=""/>
      <w:lvlJc w:val="left"/>
    </w:lvl>
    <w:lvl w:ilvl="5" w:tplc="77BCCDF6">
      <w:numFmt w:val="decimal"/>
      <w:lvlText w:val=""/>
      <w:lvlJc w:val="left"/>
    </w:lvl>
    <w:lvl w:ilvl="6" w:tplc="D98C9344">
      <w:numFmt w:val="decimal"/>
      <w:lvlText w:val=""/>
      <w:lvlJc w:val="left"/>
    </w:lvl>
    <w:lvl w:ilvl="7" w:tplc="2534C40E">
      <w:numFmt w:val="decimal"/>
      <w:lvlText w:val=""/>
      <w:lvlJc w:val="left"/>
    </w:lvl>
    <w:lvl w:ilvl="8" w:tplc="D4487BD6">
      <w:numFmt w:val="decimal"/>
      <w:lvlText w:val=""/>
      <w:lvlJc w:val="left"/>
    </w:lvl>
  </w:abstractNum>
  <w:abstractNum w:abstractNumId="11" w15:restartNumberingAfterBreak="0">
    <w:nsid w:val="74FB16ED"/>
    <w:multiLevelType w:val="hybridMultilevel"/>
    <w:tmpl w:val="4F5E2A2C"/>
    <w:lvl w:ilvl="0" w:tplc="4106E110">
      <w:start w:val="1"/>
      <w:numFmt w:val="bullet"/>
      <w:suff w:val="space"/>
      <w:lvlText w:val="●"/>
      <w:lvlJc w:val="left"/>
      <w:pPr>
        <w:ind w:left="240" w:hanging="180"/>
      </w:pPr>
    </w:lvl>
    <w:lvl w:ilvl="1" w:tplc="E58CB2F8">
      <w:start w:val="1"/>
      <w:numFmt w:val="bullet"/>
      <w:suff w:val="space"/>
      <w:lvlText w:val="○"/>
      <w:lvlJc w:val="left"/>
      <w:pPr>
        <w:ind w:left="660" w:hanging="180"/>
      </w:pPr>
    </w:lvl>
    <w:lvl w:ilvl="2" w:tplc="88B4DE34">
      <w:start w:val="1"/>
      <w:numFmt w:val="bullet"/>
      <w:suff w:val="space"/>
      <w:lvlText w:val="■"/>
      <w:lvlJc w:val="left"/>
      <w:pPr>
        <w:ind w:left="1080" w:hanging="180"/>
      </w:pPr>
    </w:lvl>
    <w:lvl w:ilvl="3" w:tplc="18885EDC">
      <w:start w:val="1"/>
      <w:numFmt w:val="bullet"/>
      <w:suff w:val="space"/>
      <w:lvlText w:val="●"/>
      <w:lvlJc w:val="left"/>
      <w:pPr>
        <w:ind w:left="1500" w:hanging="180"/>
      </w:pPr>
    </w:lvl>
    <w:lvl w:ilvl="4" w:tplc="84309120">
      <w:start w:val="1"/>
      <w:numFmt w:val="bullet"/>
      <w:suff w:val="space"/>
      <w:lvlText w:val="○"/>
      <w:lvlJc w:val="left"/>
      <w:pPr>
        <w:ind w:left="1920" w:hanging="180"/>
      </w:pPr>
    </w:lvl>
    <w:lvl w:ilvl="5" w:tplc="FD100B12">
      <w:start w:val="1"/>
      <w:numFmt w:val="bullet"/>
      <w:suff w:val="space"/>
      <w:lvlText w:val="■"/>
      <w:lvlJc w:val="left"/>
      <w:pPr>
        <w:ind w:left="2340" w:hanging="180"/>
      </w:pPr>
    </w:lvl>
    <w:lvl w:ilvl="6" w:tplc="F4482D5C">
      <w:start w:val="1"/>
      <w:numFmt w:val="bullet"/>
      <w:suff w:val="space"/>
      <w:lvlText w:val="●"/>
      <w:lvlJc w:val="left"/>
      <w:pPr>
        <w:ind w:left="2760" w:hanging="180"/>
      </w:pPr>
    </w:lvl>
    <w:lvl w:ilvl="7" w:tplc="87F2F2A6">
      <w:start w:val="1"/>
      <w:numFmt w:val="bullet"/>
      <w:suff w:val="space"/>
      <w:lvlText w:val="○"/>
      <w:lvlJc w:val="left"/>
      <w:pPr>
        <w:ind w:left="3180" w:hanging="180"/>
      </w:pPr>
    </w:lvl>
    <w:lvl w:ilvl="8" w:tplc="8EB643A6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2" w15:restartNumberingAfterBreak="0">
    <w:nsid w:val="787A3001"/>
    <w:multiLevelType w:val="hybridMultilevel"/>
    <w:tmpl w:val="BB1CBC40"/>
    <w:lvl w:ilvl="0" w:tplc="5A1E9088">
      <w:start w:val="1"/>
      <w:numFmt w:val="bullet"/>
      <w:lvlText w:val="•"/>
      <w:lvlJc w:val="left"/>
      <w:pPr>
        <w:ind w:left="720" w:hanging="360"/>
      </w:pPr>
      <w:rPr>
        <w:color w:val="0072CE"/>
      </w:rPr>
    </w:lvl>
    <w:lvl w:ilvl="1" w:tplc="41D4D6A0">
      <w:start w:val="1"/>
      <w:numFmt w:val="bullet"/>
      <w:lvlText w:val="◦"/>
      <w:lvlJc w:val="left"/>
      <w:pPr>
        <w:ind w:left="1080" w:hanging="360"/>
      </w:pPr>
    </w:lvl>
    <w:lvl w:ilvl="2" w:tplc="728AB3B6">
      <w:numFmt w:val="decimal"/>
      <w:lvlText w:val=""/>
      <w:lvlJc w:val="left"/>
    </w:lvl>
    <w:lvl w:ilvl="3" w:tplc="EC981C38">
      <w:numFmt w:val="decimal"/>
      <w:lvlText w:val=""/>
      <w:lvlJc w:val="left"/>
    </w:lvl>
    <w:lvl w:ilvl="4" w:tplc="02EA314C">
      <w:numFmt w:val="decimal"/>
      <w:lvlText w:val=""/>
      <w:lvlJc w:val="left"/>
    </w:lvl>
    <w:lvl w:ilvl="5" w:tplc="92D22FCA">
      <w:numFmt w:val="decimal"/>
      <w:lvlText w:val=""/>
      <w:lvlJc w:val="left"/>
    </w:lvl>
    <w:lvl w:ilvl="6" w:tplc="DB5E4946">
      <w:numFmt w:val="decimal"/>
      <w:lvlText w:val=""/>
      <w:lvlJc w:val="left"/>
    </w:lvl>
    <w:lvl w:ilvl="7" w:tplc="84B2336A">
      <w:numFmt w:val="decimal"/>
      <w:lvlText w:val=""/>
      <w:lvlJc w:val="left"/>
    </w:lvl>
    <w:lvl w:ilvl="8" w:tplc="DD00E12A">
      <w:numFmt w:val="decimal"/>
      <w:lvlText w:val=""/>
      <w:lvlJc w:val="left"/>
    </w:lvl>
  </w:abstractNum>
  <w:abstractNum w:abstractNumId="13" w15:restartNumberingAfterBreak="0">
    <w:nsid w:val="7B2F7CD2"/>
    <w:multiLevelType w:val="hybridMultilevel"/>
    <w:tmpl w:val="B086AC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C6236"/>
    <w:multiLevelType w:val="hybridMultilevel"/>
    <w:tmpl w:val="1916B0D0"/>
    <w:lvl w:ilvl="0" w:tplc="C93EFE28">
      <w:start w:val="1"/>
      <w:numFmt w:val="decimal"/>
      <w:lvlText w:val="%1."/>
      <w:lvlJc w:val="left"/>
      <w:pPr>
        <w:ind w:left="720" w:hanging="360"/>
      </w:pPr>
    </w:lvl>
    <w:lvl w:ilvl="1" w:tplc="F2D8FB72">
      <w:numFmt w:val="decimal"/>
      <w:lvlText w:val=""/>
      <w:lvlJc w:val="left"/>
    </w:lvl>
    <w:lvl w:ilvl="2" w:tplc="E6FC16A4">
      <w:numFmt w:val="decimal"/>
      <w:lvlText w:val=""/>
      <w:lvlJc w:val="left"/>
    </w:lvl>
    <w:lvl w:ilvl="3" w:tplc="D54A1A82">
      <w:numFmt w:val="decimal"/>
      <w:lvlText w:val=""/>
      <w:lvlJc w:val="left"/>
    </w:lvl>
    <w:lvl w:ilvl="4" w:tplc="6F18805E">
      <w:numFmt w:val="decimal"/>
      <w:lvlText w:val=""/>
      <w:lvlJc w:val="left"/>
    </w:lvl>
    <w:lvl w:ilvl="5" w:tplc="1B865030">
      <w:numFmt w:val="decimal"/>
      <w:lvlText w:val=""/>
      <w:lvlJc w:val="left"/>
    </w:lvl>
    <w:lvl w:ilvl="6" w:tplc="AE58F618">
      <w:numFmt w:val="decimal"/>
      <w:lvlText w:val=""/>
      <w:lvlJc w:val="left"/>
    </w:lvl>
    <w:lvl w:ilvl="7" w:tplc="9E6621AC">
      <w:numFmt w:val="decimal"/>
      <w:lvlText w:val=""/>
      <w:lvlJc w:val="left"/>
    </w:lvl>
    <w:lvl w:ilvl="8" w:tplc="0B60CA10">
      <w:numFmt w:val="decimal"/>
      <w:lvlText w:val=""/>
      <w:lvlJc w:val="left"/>
    </w:lvl>
  </w:abstractNum>
  <w:num w:numId="1" w16cid:durableId="545601814">
    <w:abstractNumId w:val="10"/>
    <w:lvlOverride w:ilvl="0">
      <w:startOverride w:val="1"/>
    </w:lvlOverride>
  </w:num>
  <w:num w:numId="2" w16cid:durableId="1406680069">
    <w:abstractNumId w:val="14"/>
    <w:lvlOverride w:ilvl="0">
      <w:startOverride w:val="1"/>
    </w:lvlOverride>
  </w:num>
  <w:num w:numId="3" w16cid:durableId="1280380282">
    <w:abstractNumId w:val="6"/>
  </w:num>
  <w:num w:numId="4" w16cid:durableId="254821496">
    <w:abstractNumId w:val="13"/>
  </w:num>
  <w:num w:numId="5" w16cid:durableId="173765129">
    <w:abstractNumId w:val="2"/>
  </w:num>
  <w:num w:numId="6" w16cid:durableId="443040378">
    <w:abstractNumId w:val="12"/>
    <w:lvlOverride w:ilvl="0">
      <w:startOverride w:val="1"/>
    </w:lvlOverride>
  </w:num>
  <w:num w:numId="7" w16cid:durableId="1796413697">
    <w:abstractNumId w:val="0"/>
    <w:lvlOverride w:ilvl="0">
      <w:startOverride w:val="1"/>
    </w:lvlOverride>
  </w:num>
  <w:num w:numId="8" w16cid:durableId="49574664">
    <w:abstractNumId w:val="8"/>
  </w:num>
  <w:num w:numId="9" w16cid:durableId="1854762456">
    <w:abstractNumId w:val="11"/>
    <w:lvlOverride w:ilvl="0">
      <w:startOverride w:val="1"/>
    </w:lvlOverride>
  </w:num>
  <w:num w:numId="10" w16cid:durableId="2004357127">
    <w:abstractNumId w:val="9"/>
    <w:lvlOverride w:ilvl="0">
      <w:startOverride w:val="1"/>
    </w:lvlOverride>
  </w:num>
  <w:num w:numId="11" w16cid:durableId="1090083159">
    <w:abstractNumId w:val="1"/>
    <w:lvlOverride w:ilvl="0">
      <w:startOverride w:val="1"/>
    </w:lvlOverride>
  </w:num>
  <w:num w:numId="12" w16cid:durableId="1154175771">
    <w:abstractNumId w:val="5"/>
    <w:lvlOverride w:ilvl="0">
      <w:startOverride w:val="1"/>
    </w:lvlOverride>
  </w:num>
  <w:num w:numId="13" w16cid:durableId="1596278797">
    <w:abstractNumId w:val="4"/>
    <w:lvlOverride w:ilvl="0">
      <w:startOverride w:val="1"/>
    </w:lvlOverride>
  </w:num>
  <w:num w:numId="14" w16cid:durableId="1107892044">
    <w:abstractNumId w:val="7"/>
    <w:lvlOverride w:ilvl="0">
      <w:startOverride w:val="1"/>
    </w:lvlOverride>
  </w:num>
  <w:num w:numId="15" w16cid:durableId="163428744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45CF4"/>
    <w:rsid w:val="00080B54"/>
    <w:rsid w:val="000909D4"/>
    <w:rsid w:val="000B2486"/>
    <w:rsid w:val="000D04B6"/>
    <w:rsid w:val="000D56C0"/>
    <w:rsid w:val="000E23AB"/>
    <w:rsid w:val="00110878"/>
    <w:rsid w:val="0019626A"/>
    <w:rsid w:val="002018F4"/>
    <w:rsid w:val="00214BAF"/>
    <w:rsid w:val="00286CA3"/>
    <w:rsid w:val="00293E94"/>
    <w:rsid w:val="002A650C"/>
    <w:rsid w:val="002D20D3"/>
    <w:rsid w:val="002D5C33"/>
    <w:rsid w:val="002D68B7"/>
    <w:rsid w:val="002F35BF"/>
    <w:rsid w:val="002F52FF"/>
    <w:rsid w:val="00314806"/>
    <w:rsid w:val="003162A1"/>
    <w:rsid w:val="00316AD6"/>
    <w:rsid w:val="0035295E"/>
    <w:rsid w:val="00353963"/>
    <w:rsid w:val="003637A6"/>
    <w:rsid w:val="0038020E"/>
    <w:rsid w:val="00407963"/>
    <w:rsid w:val="0041020A"/>
    <w:rsid w:val="004416A4"/>
    <w:rsid w:val="00442EB6"/>
    <w:rsid w:val="00447BB5"/>
    <w:rsid w:val="0046010E"/>
    <w:rsid w:val="00492E0E"/>
    <w:rsid w:val="00495301"/>
    <w:rsid w:val="0051214A"/>
    <w:rsid w:val="00522107"/>
    <w:rsid w:val="00526F97"/>
    <w:rsid w:val="00577C60"/>
    <w:rsid w:val="005B5B22"/>
    <w:rsid w:val="005B62C8"/>
    <w:rsid w:val="005F5E36"/>
    <w:rsid w:val="006255D9"/>
    <w:rsid w:val="00645649"/>
    <w:rsid w:val="0064792F"/>
    <w:rsid w:val="0067624D"/>
    <w:rsid w:val="006A1D4B"/>
    <w:rsid w:val="006B650D"/>
    <w:rsid w:val="006D42C6"/>
    <w:rsid w:val="00705836"/>
    <w:rsid w:val="00744DCC"/>
    <w:rsid w:val="00751EE3"/>
    <w:rsid w:val="007A2AB5"/>
    <w:rsid w:val="007B5DCF"/>
    <w:rsid w:val="007C4A93"/>
    <w:rsid w:val="007E1911"/>
    <w:rsid w:val="007E7E60"/>
    <w:rsid w:val="007F1C16"/>
    <w:rsid w:val="0083500E"/>
    <w:rsid w:val="008523CD"/>
    <w:rsid w:val="008C3FF4"/>
    <w:rsid w:val="00945355"/>
    <w:rsid w:val="00962499"/>
    <w:rsid w:val="00973EBF"/>
    <w:rsid w:val="009A2D9F"/>
    <w:rsid w:val="009B702D"/>
    <w:rsid w:val="00A056C3"/>
    <w:rsid w:val="00A07F6B"/>
    <w:rsid w:val="00A31C96"/>
    <w:rsid w:val="00A3546E"/>
    <w:rsid w:val="00A6767D"/>
    <w:rsid w:val="00A734D1"/>
    <w:rsid w:val="00A925C1"/>
    <w:rsid w:val="00AA0C73"/>
    <w:rsid w:val="00AA3092"/>
    <w:rsid w:val="00AD4946"/>
    <w:rsid w:val="00AF1FC2"/>
    <w:rsid w:val="00B35F5D"/>
    <w:rsid w:val="00B37B45"/>
    <w:rsid w:val="00B543D5"/>
    <w:rsid w:val="00B770E3"/>
    <w:rsid w:val="00BC6F60"/>
    <w:rsid w:val="00BD069A"/>
    <w:rsid w:val="00C437BE"/>
    <w:rsid w:val="00C549F5"/>
    <w:rsid w:val="00C55C4E"/>
    <w:rsid w:val="00C55DED"/>
    <w:rsid w:val="00CC4ADD"/>
    <w:rsid w:val="00CD2DD5"/>
    <w:rsid w:val="00CD7A46"/>
    <w:rsid w:val="00D06D86"/>
    <w:rsid w:val="00D47864"/>
    <w:rsid w:val="00D526D7"/>
    <w:rsid w:val="00DC6F6D"/>
    <w:rsid w:val="00DD2171"/>
    <w:rsid w:val="00DD26A4"/>
    <w:rsid w:val="00DE1728"/>
    <w:rsid w:val="00DF58C0"/>
    <w:rsid w:val="00E97AE7"/>
    <w:rsid w:val="00EA77A4"/>
    <w:rsid w:val="00F52AB7"/>
    <w:rsid w:val="00F71DA8"/>
    <w:rsid w:val="00F8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6C3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792F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link w:val="Titre4Car"/>
    <w:uiPriority w:val="9"/>
    <w:semiHidden/>
    <w:unhideWhenUsed/>
    <w:qFormat/>
    <w:rsid w:val="006255D9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paragraph" w:styleId="Titre5">
    <w:name w:val="heading 5"/>
    <w:link w:val="Titre5Car"/>
    <w:uiPriority w:val="9"/>
    <w:semiHidden/>
    <w:unhideWhenUsed/>
    <w:qFormat/>
    <w:rsid w:val="006255D9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paragraph" w:styleId="Titre6">
    <w:name w:val="heading 6"/>
    <w:link w:val="Titre6Car"/>
    <w:uiPriority w:val="9"/>
    <w:semiHidden/>
    <w:unhideWhenUsed/>
    <w:qFormat/>
    <w:rsid w:val="006255D9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4792F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paragraph" w:styleId="Paragraphedeliste">
    <w:name w:val="List Paragraph"/>
    <w:qFormat/>
    <w:rsid w:val="002D68B7"/>
    <w:pPr>
      <w:spacing w:after="0" w:line="240" w:lineRule="auto"/>
    </w:pPr>
    <w:rPr>
      <w:rFonts w:ascii="Times New Roman" w:eastAsia="Arial" w:hAnsi="Times New Roman" w:cs="Arial"/>
      <w:sz w:val="24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0"/>
      <w:szCs w:val="20"/>
      <w:lang w:eastAsia="fr-FR"/>
    </w:rPr>
  </w:style>
  <w:style w:type="paragraph" w:customStyle="1" w:styleId="lev1">
    <w:name w:val="Élevé1"/>
    <w:qFormat/>
    <w:rsid w:val="006255D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Lienhypertexte">
    <w:name w:val="Hyperlink"/>
    <w:uiPriority w:val="99"/>
    <w:unhideWhenUsed/>
    <w:rsid w:val="006255D9"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sid w:val="006255D9"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6255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255D9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1849</Words>
  <Characters>10174</Characters>
  <Application>Microsoft Office Word</Application>
  <DocSecurity>0</DocSecurity>
  <Lines>84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31</cp:revision>
  <dcterms:created xsi:type="dcterms:W3CDTF">2024-04-02T12:43:00Z</dcterms:created>
  <dcterms:modified xsi:type="dcterms:W3CDTF">2026-08-22T10:53:00Z</dcterms:modified>
</cp:coreProperties>
</file>