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04DD9" w14:textId="70469F87" w:rsidR="00D12354" w:rsidRPr="00B776AA" w:rsidRDefault="00D12354" w:rsidP="00D12354">
      <w:pPr>
        <w:jc w:val="center"/>
        <w:rPr>
          <w:rFonts w:eastAsia="Times New Roman" w:cstheme="minorHAnsi"/>
          <w:kern w:val="36"/>
          <w:sz w:val="32"/>
          <w:szCs w:val="32"/>
          <w:lang w:eastAsia="fr-FR"/>
        </w:rPr>
      </w:pPr>
      <w:r w:rsidRPr="00B776AA">
        <w:rPr>
          <w:rFonts w:eastAsia="Times New Roman" w:cstheme="minorHAnsi"/>
          <w:kern w:val="36"/>
          <w:sz w:val="32"/>
          <w:szCs w:val="32"/>
          <w:lang w:eastAsia="fr-FR"/>
        </w:rPr>
        <w:t>PROCEDURE D’ENREGISTREMENT DES ACTES EN LIGNE SUR E-SERVICE</w:t>
      </w:r>
    </w:p>
    <w:p w14:paraId="6FD19B36" w14:textId="1B0868D7" w:rsidR="00A95041" w:rsidRPr="00B776AA" w:rsidRDefault="00A95041" w:rsidP="00B776AA">
      <w:pPr>
        <w:pStyle w:val="Paragraphedeliste"/>
        <w:numPr>
          <w:ilvl w:val="0"/>
          <w:numId w:val="27"/>
        </w:numPr>
        <w:jc w:val="both"/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  <w:t>Connexion à la plateforme</w:t>
      </w:r>
    </w:p>
    <w:p w14:paraId="573C6578" w14:textId="6022606B" w:rsidR="00A95041" w:rsidRPr="00B776AA" w:rsidRDefault="0037231F" w:rsidP="0037231F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Aller sur : </w:t>
      </w:r>
      <w:hyperlink r:id="rId5" w:history="1">
        <w:r w:rsidR="00A95041" w:rsidRPr="00B776AA">
          <w:rPr>
            <w:rStyle w:val="Lienhypertexte"/>
            <w:rFonts w:ascii="Palatino Linotype" w:eastAsia="Times New Roman" w:hAnsi="Palatino Linotype" w:cs="Times New Roman"/>
            <w:kern w:val="36"/>
            <w:sz w:val="20"/>
            <w:szCs w:val="20"/>
            <w:lang w:eastAsia="fr-FR"/>
          </w:rPr>
          <w:t>e-services.impots.bj</w:t>
        </w:r>
      </w:hyperlink>
    </w:p>
    <w:p w14:paraId="2765894A" w14:textId="3B1805E4" w:rsidR="00BE49EE" w:rsidRPr="00B776AA" w:rsidRDefault="0037231F" w:rsidP="0037231F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4A3FAB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Utiliser ses identifiants (numéro e-services, mot de passe) pour se connecter</w:t>
      </w:r>
    </w:p>
    <w:p w14:paraId="6B0C1C5C" w14:textId="52FB0BCF" w:rsidR="00BE49EE" w:rsidRPr="00B776AA" w:rsidRDefault="0037231F" w:rsidP="0037231F">
      <w:pPr>
        <w:jc w:val="both"/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BE49EE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Une fois connecté, aller dans le menu Déclaration </w:t>
      </w:r>
      <w:r w:rsidR="00BE49EE" w:rsidRPr="00B776AA">
        <w:rPr>
          <w:rFonts w:ascii="Times New Roman" w:eastAsia="Times New Roman" w:hAnsi="Times New Roman" w:cs="Times New Roman"/>
          <w:kern w:val="36"/>
          <w:sz w:val="20"/>
          <w:szCs w:val="20"/>
          <w:lang w:eastAsia="fr-FR"/>
        </w:rPr>
        <w:t>→</w:t>
      </w:r>
      <w:r w:rsidR="00BE49EE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 sous-menu Déclaration ou directement à la rubrique de « Enregistrement d’actes » </w:t>
      </w:r>
    </w:p>
    <w:p w14:paraId="253FE9C8" w14:textId="28A16631" w:rsidR="00A95041" w:rsidRPr="00B776AA" w:rsidRDefault="00A95041" w:rsidP="00B776AA">
      <w:pPr>
        <w:pStyle w:val="Paragraphedeliste"/>
        <w:numPr>
          <w:ilvl w:val="0"/>
          <w:numId w:val="27"/>
        </w:numPr>
        <w:jc w:val="both"/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  <w:t>Création de la déclaration d’acte</w:t>
      </w:r>
      <w:r w:rsidR="0037231F" w:rsidRPr="00B776AA"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  <w:t xml:space="preserve"> (Nouvelle demande d’enregistrement)</w:t>
      </w:r>
    </w:p>
    <w:p w14:paraId="1FF86058" w14:textId="3F4AE633" w:rsidR="00A95041" w:rsidRPr="00B776AA" w:rsidRDefault="0037231F" w:rsidP="0037231F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Choisir le type d’acte : Contrat de vente / Cession</w:t>
      </w:r>
      <w:r w:rsidR="00BE49EE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 ou tout autres actes à déclarer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.</w:t>
      </w:r>
    </w:p>
    <w:p w14:paraId="330A45EF" w14:textId="2A755423" w:rsidR="002A2F19" w:rsidRPr="00B776AA" w:rsidRDefault="0037231F" w:rsidP="0037231F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Renseigner :</w:t>
      </w:r>
      <w:r w:rsidR="00EF3C9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Date de signature de l’acte</w:t>
      </w:r>
      <w:r w:rsidR="00EF3C9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 ;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Les parties (cédant / cessionnaire, avec IFU)</w:t>
      </w:r>
      <w:r w:rsidR="00EF3C9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 ; </w:t>
      </w:r>
      <w:r w:rsidR="00840104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Nature de l’acte</w:t>
      </w:r>
      <w:r w:rsidR="00EF3C9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 ;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Le montant</w:t>
      </w:r>
      <w:r w:rsidR="00EF3C9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 ; … etc.</w:t>
      </w:r>
    </w:p>
    <w:p w14:paraId="153DBF16" w14:textId="045F4C2B" w:rsidR="00A95041" w:rsidRPr="00B776AA" w:rsidRDefault="00A95041" w:rsidP="00B776AA">
      <w:pPr>
        <w:pStyle w:val="Paragraphedeliste"/>
        <w:numPr>
          <w:ilvl w:val="0"/>
          <w:numId w:val="27"/>
        </w:numPr>
        <w:jc w:val="both"/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  <w:t>Liquidation des droits d’enregistrement</w:t>
      </w:r>
      <w:r w:rsidR="0037231F" w:rsidRPr="00B776AA"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  <w:t xml:space="preserve"> (Détail de l’enregistrement)</w:t>
      </w:r>
    </w:p>
    <w:p w14:paraId="56F9C55E" w14:textId="227D10F1" w:rsidR="00E129BD" w:rsidRPr="00B776AA" w:rsidRDefault="00E129BD" w:rsidP="00D12354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Remplissages du formulaire </w:t>
      </w:r>
    </w:p>
    <w:p w14:paraId="7CD86875" w14:textId="5B2B37B8" w:rsidR="00A95041" w:rsidRPr="00B776AA" w:rsidRDefault="0037231F" w:rsidP="0037231F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Les droits sont calculés automatiquement par le système selon le barème légal.</w:t>
      </w:r>
    </w:p>
    <w:p w14:paraId="241BB7E9" w14:textId="57F8A0D4" w:rsidR="00A95041" w:rsidRPr="00B776AA" w:rsidRDefault="0037231F" w:rsidP="0037231F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Le système affiche le montant dû (droit principal + timbre fiscal électronique).</w:t>
      </w:r>
    </w:p>
    <w:p w14:paraId="2B3BE7BC" w14:textId="77777777" w:rsidR="0037231F" w:rsidRPr="00B776AA" w:rsidRDefault="00EF3C91" w:rsidP="0037231F">
      <w:pPr>
        <w:pStyle w:val="Paragraphedeliste"/>
        <w:numPr>
          <w:ilvl w:val="0"/>
          <w:numId w:val="25"/>
        </w:num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À ce moment-là, la plateforme génère un </w:t>
      </w:r>
      <w:r w:rsidR="0037231F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formulaire</w:t>
      </w: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 de déclaration </w:t>
      </w:r>
      <w:r w:rsidR="0037231F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d’enregistrement </w:t>
      </w: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qui sera traité par les inspecteurs fiscaux. </w:t>
      </w:r>
    </w:p>
    <w:p w14:paraId="3DDE501B" w14:textId="32FFB795" w:rsidR="00EF3C91" w:rsidRPr="00B776AA" w:rsidRDefault="00EF3C91" w:rsidP="0037231F">
      <w:pPr>
        <w:pStyle w:val="Paragraphedeliste"/>
        <w:numPr>
          <w:ilvl w:val="0"/>
          <w:numId w:val="25"/>
        </w:num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Ensuite, l'auteur recevra un email confirmant ou infirmant la déclaration à son adresse e-service. </w:t>
      </w:r>
    </w:p>
    <w:p w14:paraId="1732944A" w14:textId="5BD7D416" w:rsidR="00E129BD" w:rsidRPr="00B776AA" w:rsidRDefault="00E129BD" w:rsidP="00E129BD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- Une quittance de validation est généré</w:t>
      </w:r>
    </w:p>
    <w:p w14:paraId="661CC704" w14:textId="237DB0DE" w:rsidR="00A95041" w:rsidRPr="00B776AA" w:rsidRDefault="00A95041" w:rsidP="00B776AA">
      <w:pPr>
        <w:pStyle w:val="Paragraphedeliste"/>
        <w:numPr>
          <w:ilvl w:val="0"/>
          <w:numId w:val="27"/>
        </w:numPr>
        <w:jc w:val="both"/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  <w:t>Paiement en ligne</w:t>
      </w:r>
      <w:r w:rsidR="00E129BD" w:rsidRPr="00B776AA"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  <w:t xml:space="preserve"> (</w:t>
      </w:r>
      <w:r w:rsidR="00502A52" w:rsidRPr="00B776AA"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  <w:t>Paiement)</w:t>
      </w:r>
    </w:p>
    <w:p w14:paraId="790BE10E" w14:textId="493362C4" w:rsidR="00A95041" w:rsidRPr="00B776AA" w:rsidRDefault="00502A52" w:rsidP="0037231F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Choisir un mode de paiement :</w:t>
      </w:r>
    </w:p>
    <w:p w14:paraId="57C5D8E9" w14:textId="77777777" w:rsidR="00A95041" w:rsidRPr="00B776AA" w:rsidRDefault="00A95041" w:rsidP="00D12354">
      <w:pPr>
        <w:pStyle w:val="Paragraphedeliste"/>
        <w:numPr>
          <w:ilvl w:val="0"/>
          <w:numId w:val="17"/>
        </w:num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Mobile money (MTN, Moov).</w:t>
      </w:r>
    </w:p>
    <w:p w14:paraId="5C1F422D" w14:textId="77777777" w:rsidR="00A95041" w:rsidRPr="00B776AA" w:rsidRDefault="00A95041" w:rsidP="00D12354">
      <w:pPr>
        <w:pStyle w:val="Paragraphedeliste"/>
        <w:numPr>
          <w:ilvl w:val="0"/>
          <w:numId w:val="17"/>
        </w:num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Carte bancaire.</w:t>
      </w:r>
    </w:p>
    <w:p w14:paraId="363AA8E4" w14:textId="77777777" w:rsidR="00A95041" w:rsidRPr="00B776AA" w:rsidRDefault="00A95041" w:rsidP="00D12354">
      <w:pPr>
        <w:pStyle w:val="Paragraphedeliste"/>
        <w:numPr>
          <w:ilvl w:val="0"/>
          <w:numId w:val="17"/>
        </w:num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Virement bancaire via la plateforme.</w:t>
      </w:r>
    </w:p>
    <w:p w14:paraId="00889CD3" w14:textId="5C2E7E5D" w:rsidR="00502A52" w:rsidRPr="00B776AA" w:rsidRDefault="00502A52" w:rsidP="00D12354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Une fois payé, le reçu électronique est généré automatiquement.</w:t>
      </w:r>
    </w:p>
    <w:p w14:paraId="7EB2A7F9" w14:textId="410FAD89" w:rsidR="00502A52" w:rsidRPr="00B776AA" w:rsidRDefault="00502A52" w:rsidP="00D12354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Repartir sur liste des demandes transmises </w:t>
      </w:r>
    </w:p>
    <w:p w14:paraId="6CDD316D" w14:textId="5CFA49C2" w:rsidR="00A95041" w:rsidRPr="00B776AA" w:rsidRDefault="00A95041" w:rsidP="00B776AA">
      <w:pPr>
        <w:pStyle w:val="Paragraphedeliste"/>
        <w:numPr>
          <w:ilvl w:val="0"/>
          <w:numId w:val="27"/>
        </w:numPr>
        <w:jc w:val="both"/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  <w:t xml:space="preserve">Génération du timbre fiscal </w:t>
      </w:r>
      <w:r w:rsidR="00B776AA" w:rsidRPr="00B776AA">
        <w:rPr>
          <w:rFonts w:ascii="Palatino Linotype" w:eastAsia="Times New Roman" w:hAnsi="Palatino Linotype" w:cs="Times New Roman"/>
          <w:b/>
          <w:bCs/>
          <w:kern w:val="36"/>
          <w:sz w:val="20"/>
          <w:szCs w:val="20"/>
          <w:lang w:eastAsia="fr-FR"/>
        </w:rPr>
        <w:t>électronique (Liste des demandes d’enregistrements transmises)</w:t>
      </w:r>
    </w:p>
    <w:p w14:paraId="7CBE1A1B" w14:textId="3C1E2EA3" w:rsidR="00A95041" w:rsidRPr="00B776AA" w:rsidRDefault="00502A52" w:rsidP="00502A52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Le système délivre un timbre électronique sécurisé :</w:t>
      </w:r>
    </w:p>
    <w:p w14:paraId="4F7C751B" w14:textId="77777777" w:rsidR="00502A52" w:rsidRPr="00B776AA" w:rsidRDefault="00A95041" w:rsidP="00D12354">
      <w:pPr>
        <w:pStyle w:val="Paragraphedeliste"/>
        <w:numPr>
          <w:ilvl w:val="0"/>
          <w:numId w:val="26"/>
        </w:num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Inséré automatiquement sur le contrat (coin supérieur droit).</w:t>
      </w:r>
    </w:p>
    <w:p w14:paraId="51222315" w14:textId="5760150E" w:rsidR="00B776AA" w:rsidRPr="00B776AA" w:rsidRDefault="00A95041" w:rsidP="00B776AA">
      <w:pPr>
        <w:pStyle w:val="Paragraphedeliste"/>
        <w:numPr>
          <w:ilvl w:val="0"/>
          <w:numId w:val="26"/>
        </w:num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Mentionne : montant payé, date, numéro d’enregistrement, QR code.</w:t>
      </w:r>
    </w:p>
    <w:p w14:paraId="6ADD8F36" w14:textId="2292C32B" w:rsidR="00A95041" w:rsidRPr="00B776AA" w:rsidRDefault="00502A52" w:rsidP="00502A52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Télécharger le contrat enregistré avec timbre électronique.</w:t>
      </w:r>
    </w:p>
    <w:p w14:paraId="50CC069F" w14:textId="51FB4D89" w:rsidR="00A95041" w:rsidRPr="00B776AA" w:rsidRDefault="00502A52" w:rsidP="00502A52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Vérifier l’authenticité via le module « Authentifier un document » sur e-Services.</w:t>
      </w:r>
    </w:p>
    <w:p w14:paraId="135DDB6A" w14:textId="091A9764" w:rsidR="009B2F29" w:rsidRPr="00B776AA" w:rsidRDefault="00502A52" w:rsidP="00502A52">
      <w:pPr>
        <w:jc w:val="both"/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</w:pPr>
      <w:r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 xml:space="preserve">- </w:t>
      </w:r>
      <w:r w:rsidR="00A95041" w:rsidRPr="00B776AA">
        <w:rPr>
          <w:rFonts w:ascii="Palatino Linotype" w:eastAsia="Times New Roman" w:hAnsi="Palatino Linotype" w:cs="Times New Roman"/>
          <w:kern w:val="36"/>
          <w:sz w:val="20"/>
          <w:szCs w:val="20"/>
          <w:lang w:eastAsia="fr-FR"/>
        </w:rPr>
        <w:t>Imprimer et conserver l’acte pour les archives légales et fiscales.</w:t>
      </w:r>
    </w:p>
    <w:sectPr w:rsidR="009B2F29" w:rsidRPr="00B77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B0F78"/>
    <w:multiLevelType w:val="hybridMultilevel"/>
    <w:tmpl w:val="3FF630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C35CF"/>
    <w:multiLevelType w:val="multilevel"/>
    <w:tmpl w:val="ED78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736E21"/>
    <w:multiLevelType w:val="multilevel"/>
    <w:tmpl w:val="93EE9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EB2878"/>
    <w:multiLevelType w:val="hybridMultilevel"/>
    <w:tmpl w:val="41500F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A650B"/>
    <w:multiLevelType w:val="hybridMultilevel"/>
    <w:tmpl w:val="3F8EBE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C7254"/>
    <w:multiLevelType w:val="multilevel"/>
    <w:tmpl w:val="BFFE0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90C4C"/>
    <w:multiLevelType w:val="multilevel"/>
    <w:tmpl w:val="0684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D0066C"/>
    <w:multiLevelType w:val="hybridMultilevel"/>
    <w:tmpl w:val="CFF44B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C06BD"/>
    <w:multiLevelType w:val="hybridMultilevel"/>
    <w:tmpl w:val="73E0EE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F796F"/>
    <w:multiLevelType w:val="hybridMultilevel"/>
    <w:tmpl w:val="B5A89E1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C0643"/>
    <w:multiLevelType w:val="hybridMultilevel"/>
    <w:tmpl w:val="8152A7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9351F"/>
    <w:multiLevelType w:val="multilevel"/>
    <w:tmpl w:val="41C4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65075D"/>
    <w:multiLevelType w:val="hybridMultilevel"/>
    <w:tmpl w:val="02B08C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95D6E"/>
    <w:multiLevelType w:val="multilevel"/>
    <w:tmpl w:val="3800B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D50CD9"/>
    <w:multiLevelType w:val="hybridMultilevel"/>
    <w:tmpl w:val="1E8EA3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F790C"/>
    <w:multiLevelType w:val="multilevel"/>
    <w:tmpl w:val="170A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BD20EF"/>
    <w:multiLevelType w:val="hybridMultilevel"/>
    <w:tmpl w:val="3D1482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D9155B"/>
    <w:multiLevelType w:val="hybridMultilevel"/>
    <w:tmpl w:val="F6500D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54D84"/>
    <w:multiLevelType w:val="hybridMultilevel"/>
    <w:tmpl w:val="52B660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D774D4"/>
    <w:multiLevelType w:val="hybridMultilevel"/>
    <w:tmpl w:val="3460C8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E1073A"/>
    <w:multiLevelType w:val="hybridMultilevel"/>
    <w:tmpl w:val="294A5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2478E0"/>
    <w:multiLevelType w:val="hybridMultilevel"/>
    <w:tmpl w:val="4B50A5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0B6270"/>
    <w:multiLevelType w:val="hybridMultilevel"/>
    <w:tmpl w:val="AAB095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41454"/>
    <w:multiLevelType w:val="multilevel"/>
    <w:tmpl w:val="1938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F11F88"/>
    <w:multiLevelType w:val="hybridMultilevel"/>
    <w:tmpl w:val="97C25D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80EAE"/>
    <w:multiLevelType w:val="hybridMultilevel"/>
    <w:tmpl w:val="A13870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F650C"/>
    <w:multiLevelType w:val="multilevel"/>
    <w:tmpl w:val="8E08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23"/>
  </w:num>
  <w:num w:numId="7">
    <w:abstractNumId w:val="15"/>
  </w:num>
  <w:num w:numId="8">
    <w:abstractNumId w:val="26"/>
  </w:num>
  <w:num w:numId="9">
    <w:abstractNumId w:val="11"/>
  </w:num>
  <w:num w:numId="10">
    <w:abstractNumId w:val="22"/>
  </w:num>
  <w:num w:numId="11">
    <w:abstractNumId w:val="0"/>
  </w:num>
  <w:num w:numId="12">
    <w:abstractNumId w:val="24"/>
  </w:num>
  <w:num w:numId="13">
    <w:abstractNumId w:val="9"/>
  </w:num>
  <w:num w:numId="14">
    <w:abstractNumId w:val="19"/>
  </w:num>
  <w:num w:numId="15">
    <w:abstractNumId w:val="7"/>
  </w:num>
  <w:num w:numId="16">
    <w:abstractNumId w:val="25"/>
  </w:num>
  <w:num w:numId="17">
    <w:abstractNumId w:val="18"/>
  </w:num>
  <w:num w:numId="18">
    <w:abstractNumId w:val="14"/>
  </w:num>
  <w:num w:numId="19">
    <w:abstractNumId w:val="3"/>
  </w:num>
  <w:num w:numId="20">
    <w:abstractNumId w:val="4"/>
  </w:num>
  <w:num w:numId="21">
    <w:abstractNumId w:val="12"/>
  </w:num>
  <w:num w:numId="22">
    <w:abstractNumId w:val="20"/>
  </w:num>
  <w:num w:numId="23">
    <w:abstractNumId w:val="16"/>
  </w:num>
  <w:num w:numId="24">
    <w:abstractNumId w:val="10"/>
  </w:num>
  <w:num w:numId="25">
    <w:abstractNumId w:val="17"/>
  </w:num>
  <w:num w:numId="26">
    <w:abstractNumId w:val="8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41"/>
    <w:rsid w:val="002A2F19"/>
    <w:rsid w:val="0037231F"/>
    <w:rsid w:val="004A3FAB"/>
    <w:rsid w:val="00502A52"/>
    <w:rsid w:val="00840104"/>
    <w:rsid w:val="009B2F29"/>
    <w:rsid w:val="00A95041"/>
    <w:rsid w:val="00B776AA"/>
    <w:rsid w:val="00BE49EE"/>
    <w:rsid w:val="00CE0F8A"/>
    <w:rsid w:val="00D12354"/>
    <w:rsid w:val="00DA05A4"/>
    <w:rsid w:val="00E129BD"/>
    <w:rsid w:val="00EF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5225"/>
  <w15:chartTrackingRefBased/>
  <w15:docId w15:val="{CB5D7CE7-7135-4815-8081-81E88B44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A950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A950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95041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95041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A95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95041"/>
    <w:rPr>
      <w:b/>
      <w:bCs/>
    </w:rPr>
  </w:style>
  <w:style w:type="character" w:styleId="Lienhypertexte">
    <w:name w:val="Hyperlink"/>
    <w:basedOn w:val="Policepardfaut"/>
    <w:uiPriority w:val="99"/>
    <w:unhideWhenUsed/>
    <w:rsid w:val="00A9504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9504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BE4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2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-services.impots.bj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299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2</cp:revision>
  <cp:lastPrinted>2025-10-03T12:05:00Z</cp:lastPrinted>
  <dcterms:created xsi:type="dcterms:W3CDTF">2025-10-03T10:38:00Z</dcterms:created>
  <dcterms:modified xsi:type="dcterms:W3CDTF">2025-10-06T11:56:00Z</dcterms:modified>
</cp:coreProperties>
</file>