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2F9B3E" w14:textId="77777777" w:rsidR="007A00FA" w:rsidRPr="007A00FA" w:rsidRDefault="007A00FA" w:rsidP="007A00FA">
      <w:pPr>
        <w:spacing w:before="100" w:beforeAutospacing="1" w:after="100" w:afterAutospacing="1" w:line="240" w:lineRule="auto"/>
        <w:outlineLvl w:val="1"/>
        <w:rPr>
          <w:rFonts w:eastAsia="Times New Roman" w:cstheme="minorHAnsi"/>
          <w:b/>
          <w:bCs/>
          <w:sz w:val="28"/>
          <w:szCs w:val="28"/>
          <w:lang w:eastAsia="fr-FR"/>
        </w:rPr>
      </w:pPr>
      <w:r w:rsidRPr="007A00FA">
        <w:rPr>
          <w:rFonts w:eastAsia="Times New Roman" w:cstheme="minorHAnsi"/>
          <w:b/>
          <w:bCs/>
          <w:sz w:val="28"/>
          <w:szCs w:val="28"/>
          <w:lang w:eastAsia="fr-FR"/>
        </w:rPr>
        <w:t xml:space="preserve">Différentes conventions et politiques </w:t>
      </w:r>
      <w:proofErr w:type="gramStart"/>
      <w:r w:rsidRPr="007A00FA">
        <w:rPr>
          <w:rFonts w:eastAsia="Times New Roman" w:cstheme="minorHAnsi"/>
          <w:b/>
          <w:bCs/>
          <w:sz w:val="28"/>
          <w:szCs w:val="28"/>
          <w:lang w:eastAsia="fr-FR"/>
        </w:rPr>
        <w:t>qu'une DSI</w:t>
      </w:r>
      <w:proofErr w:type="gramEnd"/>
      <w:r w:rsidRPr="007A00FA">
        <w:rPr>
          <w:rFonts w:eastAsia="Times New Roman" w:cstheme="minorHAnsi"/>
          <w:b/>
          <w:bCs/>
          <w:sz w:val="28"/>
          <w:szCs w:val="28"/>
          <w:lang w:eastAsia="fr-FR"/>
        </w:rPr>
        <w:t xml:space="preserve"> devrait avoir en son sein</w:t>
      </w:r>
    </w:p>
    <w:p w14:paraId="6E63760F" w14:textId="77777777" w:rsidR="007A00FA" w:rsidRPr="007A00FA" w:rsidRDefault="007A00FA" w:rsidP="007A00FA">
      <w:pPr>
        <w:spacing w:before="100" w:beforeAutospacing="1" w:after="100" w:afterAutospacing="1" w:line="240" w:lineRule="auto"/>
        <w:rPr>
          <w:rFonts w:eastAsia="Times New Roman" w:cstheme="minorHAnsi"/>
          <w:sz w:val="28"/>
          <w:szCs w:val="28"/>
          <w:lang w:eastAsia="fr-FR"/>
        </w:rPr>
      </w:pPr>
      <w:r w:rsidRPr="007A00FA">
        <w:rPr>
          <w:rFonts w:eastAsia="Times New Roman" w:cstheme="minorHAnsi"/>
          <w:sz w:val="28"/>
          <w:szCs w:val="28"/>
          <w:lang w:eastAsia="fr-FR"/>
        </w:rPr>
        <w:t>Pour assurer un fonctionnement fluide et efficace, une Direction des Systèmes d'Information (DSI) doit mettre en place un ensemble de conventions et de politiques qui encadrent ses activités, celles de ses collaborateurs et l'impact sur l'entreprise.</w:t>
      </w:r>
    </w:p>
    <w:p w14:paraId="78B503CC" w14:textId="77777777" w:rsidR="007A00FA" w:rsidRPr="007A00FA" w:rsidRDefault="007A00FA" w:rsidP="007A00FA">
      <w:pPr>
        <w:spacing w:before="100" w:beforeAutospacing="1" w:after="100" w:afterAutospacing="1" w:line="240" w:lineRule="auto"/>
        <w:rPr>
          <w:rFonts w:eastAsia="Times New Roman" w:cstheme="minorHAnsi"/>
          <w:sz w:val="28"/>
          <w:szCs w:val="28"/>
          <w:lang w:eastAsia="fr-FR"/>
        </w:rPr>
      </w:pPr>
      <w:r w:rsidRPr="007A00FA">
        <w:rPr>
          <w:rFonts w:eastAsia="Times New Roman" w:cstheme="minorHAnsi"/>
          <w:sz w:val="28"/>
          <w:szCs w:val="28"/>
          <w:lang w:eastAsia="fr-FR"/>
        </w:rPr>
        <w:t>Ces conventions et politiques peuvent être classées en plusieurs catégories :</w:t>
      </w:r>
    </w:p>
    <w:p w14:paraId="535FAE1B" w14:textId="77777777" w:rsidR="007A00FA" w:rsidRPr="007A00FA" w:rsidRDefault="007A00FA" w:rsidP="007A00FA">
      <w:pPr>
        <w:spacing w:before="100" w:beforeAutospacing="1" w:after="100" w:afterAutospacing="1" w:line="240" w:lineRule="auto"/>
        <w:rPr>
          <w:rFonts w:eastAsia="Times New Roman" w:cstheme="minorHAnsi"/>
          <w:sz w:val="28"/>
          <w:szCs w:val="28"/>
          <w:lang w:eastAsia="fr-FR"/>
        </w:rPr>
      </w:pPr>
      <w:r w:rsidRPr="007A00FA">
        <w:rPr>
          <w:rFonts w:eastAsia="Times New Roman" w:cstheme="minorHAnsi"/>
          <w:b/>
          <w:bCs/>
          <w:sz w:val="28"/>
          <w:szCs w:val="28"/>
          <w:lang w:eastAsia="fr-FR"/>
        </w:rPr>
        <w:t xml:space="preserve">1. </w:t>
      </w:r>
      <w:proofErr w:type="gramStart"/>
      <w:r w:rsidRPr="007A00FA">
        <w:rPr>
          <w:rFonts w:eastAsia="Times New Roman" w:cstheme="minorHAnsi"/>
          <w:b/>
          <w:bCs/>
          <w:sz w:val="28"/>
          <w:szCs w:val="28"/>
          <w:lang w:eastAsia="fr-FR"/>
        </w:rPr>
        <w:t>Conventions:</w:t>
      </w:r>
      <w:proofErr w:type="gramEnd"/>
    </w:p>
    <w:p w14:paraId="18A72B89" w14:textId="77777777" w:rsidR="007A00FA" w:rsidRPr="007A00FA" w:rsidRDefault="007A00FA" w:rsidP="007A00FA">
      <w:pPr>
        <w:numPr>
          <w:ilvl w:val="0"/>
          <w:numId w:val="12"/>
        </w:numPr>
        <w:spacing w:before="100" w:beforeAutospacing="1" w:after="100" w:afterAutospacing="1" w:line="240" w:lineRule="auto"/>
        <w:rPr>
          <w:rFonts w:eastAsia="Times New Roman" w:cstheme="minorHAnsi"/>
          <w:sz w:val="28"/>
          <w:szCs w:val="28"/>
          <w:lang w:eastAsia="fr-FR"/>
        </w:rPr>
      </w:pPr>
      <w:r w:rsidRPr="007A00FA">
        <w:rPr>
          <w:rFonts w:eastAsia="Times New Roman" w:cstheme="minorHAnsi"/>
          <w:b/>
          <w:bCs/>
          <w:sz w:val="28"/>
          <w:szCs w:val="28"/>
          <w:lang w:eastAsia="fr-FR"/>
        </w:rPr>
        <w:t>Convention de service :</w:t>
      </w:r>
      <w:r w:rsidRPr="007A00FA">
        <w:rPr>
          <w:rFonts w:eastAsia="Times New Roman" w:cstheme="minorHAnsi"/>
          <w:sz w:val="28"/>
          <w:szCs w:val="28"/>
          <w:lang w:eastAsia="fr-FR"/>
        </w:rPr>
        <w:t xml:space="preserve"> définit les services informatiques fournis par la DSI aux utilisateurs, ainsi que les niveaux de service attendus (délais d'intervention, disponibilité des systèmes, etc.).</w:t>
      </w:r>
    </w:p>
    <w:p w14:paraId="603DE58F" w14:textId="77777777" w:rsidR="007A00FA" w:rsidRPr="007A00FA" w:rsidRDefault="007A00FA" w:rsidP="007A00FA">
      <w:pPr>
        <w:numPr>
          <w:ilvl w:val="0"/>
          <w:numId w:val="12"/>
        </w:numPr>
        <w:spacing w:before="100" w:beforeAutospacing="1" w:after="100" w:afterAutospacing="1" w:line="240" w:lineRule="auto"/>
        <w:rPr>
          <w:rFonts w:eastAsia="Times New Roman" w:cstheme="minorHAnsi"/>
          <w:sz w:val="28"/>
          <w:szCs w:val="28"/>
          <w:lang w:eastAsia="fr-FR"/>
        </w:rPr>
      </w:pPr>
      <w:r w:rsidRPr="007A00FA">
        <w:rPr>
          <w:rFonts w:eastAsia="Times New Roman" w:cstheme="minorHAnsi"/>
          <w:b/>
          <w:bCs/>
          <w:sz w:val="28"/>
          <w:szCs w:val="28"/>
          <w:lang w:eastAsia="fr-FR"/>
        </w:rPr>
        <w:t>Charte d'utilisation des ressources informatiques :</w:t>
      </w:r>
      <w:r w:rsidRPr="007A00FA">
        <w:rPr>
          <w:rFonts w:eastAsia="Times New Roman" w:cstheme="minorHAnsi"/>
          <w:sz w:val="28"/>
          <w:szCs w:val="28"/>
          <w:lang w:eastAsia="fr-FR"/>
        </w:rPr>
        <w:t xml:space="preserve"> établit les règles d'utilisation des ressources informatiques de l'entreprise (ordinateurs, logiciels, accès internet, etc.) par les collaborateurs.</w:t>
      </w:r>
    </w:p>
    <w:p w14:paraId="419C8108" w14:textId="77777777" w:rsidR="007A00FA" w:rsidRPr="007A00FA" w:rsidRDefault="007A00FA" w:rsidP="007A00FA">
      <w:pPr>
        <w:numPr>
          <w:ilvl w:val="0"/>
          <w:numId w:val="12"/>
        </w:numPr>
        <w:spacing w:before="100" w:beforeAutospacing="1" w:after="100" w:afterAutospacing="1" w:line="240" w:lineRule="auto"/>
        <w:rPr>
          <w:rFonts w:eastAsia="Times New Roman" w:cstheme="minorHAnsi"/>
          <w:sz w:val="28"/>
          <w:szCs w:val="28"/>
          <w:lang w:eastAsia="fr-FR"/>
        </w:rPr>
      </w:pPr>
      <w:r w:rsidRPr="007A00FA">
        <w:rPr>
          <w:rFonts w:eastAsia="Times New Roman" w:cstheme="minorHAnsi"/>
          <w:b/>
          <w:bCs/>
          <w:sz w:val="28"/>
          <w:szCs w:val="28"/>
          <w:lang w:eastAsia="fr-FR"/>
        </w:rPr>
        <w:t>Convention de confidentialité des données :</w:t>
      </w:r>
      <w:r w:rsidRPr="007A00FA">
        <w:rPr>
          <w:rFonts w:eastAsia="Times New Roman" w:cstheme="minorHAnsi"/>
          <w:sz w:val="28"/>
          <w:szCs w:val="28"/>
          <w:lang w:eastAsia="fr-FR"/>
        </w:rPr>
        <w:t xml:space="preserve"> garantit la protection des données personnelles et sensibles de l'entreprise et de ses clients.</w:t>
      </w:r>
    </w:p>
    <w:p w14:paraId="2C0EE0D5" w14:textId="77777777" w:rsidR="007A00FA" w:rsidRPr="007A00FA" w:rsidRDefault="007A00FA" w:rsidP="007A00FA">
      <w:pPr>
        <w:spacing w:before="100" w:beforeAutospacing="1" w:after="100" w:afterAutospacing="1" w:line="240" w:lineRule="auto"/>
        <w:rPr>
          <w:rFonts w:eastAsia="Times New Roman" w:cstheme="minorHAnsi"/>
          <w:sz w:val="28"/>
          <w:szCs w:val="28"/>
          <w:lang w:eastAsia="fr-FR"/>
        </w:rPr>
      </w:pPr>
      <w:r w:rsidRPr="007A00FA">
        <w:rPr>
          <w:rFonts w:eastAsia="Times New Roman" w:cstheme="minorHAnsi"/>
          <w:b/>
          <w:bCs/>
          <w:sz w:val="28"/>
          <w:szCs w:val="28"/>
          <w:lang w:eastAsia="fr-FR"/>
        </w:rPr>
        <w:t xml:space="preserve">2. </w:t>
      </w:r>
      <w:proofErr w:type="gramStart"/>
      <w:r w:rsidRPr="007A00FA">
        <w:rPr>
          <w:rFonts w:eastAsia="Times New Roman" w:cstheme="minorHAnsi"/>
          <w:b/>
          <w:bCs/>
          <w:sz w:val="28"/>
          <w:szCs w:val="28"/>
          <w:lang w:eastAsia="fr-FR"/>
        </w:rPr>
        <w:t>Politiques:</w:t>
      </w:r>
      <w:proofErr w:type="gramEnd"/>
    </w:p>
    <w:p w14:paraId="51D40573" w14:textId="77777777" w:rsidR="007A00FA" w:rsidRPr="007A00FA" w:rsidRDefault="007A00FA" w:rsidP="007A00FA">
      <w:pPr>
        <w:numPr>
          <w:ilvl w:val="0"/>
          <w:numId w:val="13"/>
        </w:numPr>
        <w:spacing w:before="100" w:beforeAutospacing="1" w:after="100" w:afterAutospacing="1" w:line="240" w:lineRule="auto"/>
        <w:rPr>
          <w:rFonts w:eastAsia="Times New Roman" w:cstheme="minorHAnsi"/>
          <w:sz w:val="28"/>
          <w:szCs w:val="28"/>
          <w:lang w:eastAsia="fr-FR"/>
        </w:rPr>
      </w:pPr>
      <w:r w:rsidRPr="007A00FA">
        <w:rPr>
          <w:rFonts w:eastAsia="Times New Roman" w:cstheme="minorHAnsi"/>
          <w:b/>
          <w:bCs/>
          <w:sz w:val="28"/>
          <w:szCs w:val="28"/>
          <w:lang w:eastAsia="fr-FR"/>
        </w:rPr>
        <w:t>Politique de sécurité informatique :</w:t>
      </w:r>
      <w:r w:rsidRPr="007A00FA">
        <w:rPr>
          <w:rFonts w:eastAsia="Times New Roman" w:cstheme="minorHAnsi"/>
          <w:sz w:val="28"/>
          <w:szCs w:val="28"/>
          <w:lang w:eastAsia="fr-FR"/>
        </w:rPr>
        <w:t xml:space="preserve"> définit les mesures de sécurité mises en place pour protéger les systèmes informatiques de l'entreprise contre les intrusions, les piratages et les malwares.</w:t>
      </w:r>
    </w:p>
    <w:p w14:paraId="4DE1DDD9" w14:textId="77777777" w:rsidR="007A00FA" w:rsidRPr="007A00FA" w:rsidRDefault="007A00FA" w:rsidP="007A00FA">
      <w:pPr>
        <w:numPr>
          <w:ilvl w:val="0"/>
          <w:numId w:val="13"/>
        </w:numPr>
        <w:spacing w:before="100" w:beforeAutospacing="1" w:after="100" w:afterAutospacing="1" w:line="240" w:lineRule="auto"/>
        <w:rPr>
          <w:rFonts w:eastAsia="Times New Roman" w:cstheme="minorHAnsi"/>
          <w:sz w:val="28"/>
          <w:szCs w:val="28"/>
          <w:lang w:eastAsia="fr-FR"/>
        </w:rPr>
      </w:pPr>
      <w:r w:rsidRPr="007A00FA">
        <w:rPr>
          <w:rFonts w:eastAsia="Times New Roman" w:cstheme="minorHAnsi"/>
          <w:b/>
          <w:bCs/>
          <w:sz w:val="28"/>
          <w:szCs w:val="28"/>
          <w:lang w:eastAsia="fr-FR"/>
        </w:rPr>
        <w:t>Politique de gestion des mots de passe :</w:t>
      </w:r>
      <w:r w:rsidRPr="007A00FA">
        <w:rPr>
          <w:rFonts w:eastAsia="Times New Roman" w:cstheme="minorHAnsi"/>
          <w:sz w:val="28"/>
          <w:szCs w:val="28"/>
          <w:lang w:eastAsia="fr-FR"/>
        </w:rPr>
        <w:t xml:space="preserve"> établit les règles de création et d'utilisation des mots de passe pour les comptes utilisateurs.</w:t>
      </w:r>
    </w:p>
    <w:p w14:paraId="6D08BC33" w14:textId="77777777" w:rsidR="007A00FA" w:rsidRPr="007A00FA" w:rsidRDefault="007A00FA" w:rsidP="007A00FA">
      <w:pPr>
        <w:numPr>
          <w:ilvl w:val="0"/>
          <w:numId w:val="13"/>
        </w:numPr>
        <w:spacing w:before="100" w:beforeAutospacing="1" w:after="100" w:afterAutospacing="1" w:line="240" w:lineRule="auto"/>
        <w:rPr>
          <w:rFonts w:eastAsia="Times New Roman" w:cstheme="minorHAnsi"/>
          <w:sz w:val="28"/>
          <w:szCs w:val="28"/>
          <w:lang w:eastAsia="fr-FR"/>
        </w:rPr>
      </w:pPr>
      <w:r w:rsidRPr="007A00FA">
        <w:rPr>
          <w:rFonts w:eastAsia="Times New Roman" w:cstheme="minorHAnsi"/>
          <w:b/>
          <w:bCs/>
          <w:sz w:val="28"/>
          <w:szCs w:val="28"/>
          <w:lang w:eastAsia="fr-FR"/>
        </w:rPr>
        <w:t>Politique d'utilisation acceptable des technologies de l'information et de la communication (TIC) :</w:t>
      </w:r>
      <w:r w:rsidRPr="007A00FA">
        <w:rPr>
          <w:rFonts w:eastAsia="Times New Roman" w:cstheme="minorHAnsi"/>
          <w:sz w:val="28"/>
          <w:szCs w:val="28"/>
          <w:lang w:eastAsia="fr-FR"/>
        </w:rPr>
        <w:t xml:space="preserve"> définit les usages autorisés et interdits des TIC au sein de l'entreprise.</w:t>
      </w:r>
    </w:p>
    <w:p w14:paraId="0328DFBA" w14:textId="77777777" w:rsidR="007A00FA" w:rsidRPr="007A00FA" w:rsidRDefault="007A00FA" w:rsidP="007A00FA">
      <w:pPr>
        <w:numPr>
          <w:ilvl w:val="0"/>
          <w:numId w:val="13"/>
        </w:numPr>
        <w:spacing w:before="100" w:beforeAutospacing="1" w:after="100" w:afterAutospacing="1" w:line="240" w:lineRule="auto"/>
        <w:rPr>
          <w:rFonts w:eastAsia="Times New Roman" w:cstheme="minorHAnsi"/>
          <w:sz w:val="28"/>
          <w:szCs w:val="28"/>
          <w:lang w:eastAsia="fr-FR"/>
        </w:rPr>
      </w:pPr>
      <w:r w:rsidRPr="007A00FA">
        <w:rPr>
          <w:rFonts w:eastAsia="Times New Roman" w:cstheme="minorHAnsi"/>
          <w:b/>
          <w:bCs/>
          <w:sz w:val="28"/>
          <w:szCs w:val="28"/>
          <w:lang w:eastAsia="fr-FR"/>
        </w:rPr>
        <w:t>Politique de sauvegarde et de restauration des données :</w:t>
      </w:r>
      <w:r w:rsidRPr="007A00FA">
        <w:rPr>
          <w:rFonts w:eastAsia="Times New Roman" w:cstheme="minorHAnsi"/>
          <w:sz w:val="28"/>
          <w:szCs w:val="28"/>
          <w:lang w:eastAsia="fr-FR"/>
        </w:rPr>
        <w:t xml:space="preserve"> définit les procédures de sauvegarde et de restauration des données de l'entreprise.</w:t>
      </w:r>
    </w:p>
    <w:p w14:paraId="521B84F6" w14:textId="77777777" w:rsidR="007A00FA" w:rsidRPr="007A00FA" w:rsidRDefault="007A00FA" w:rsidP="007A00FA">
      <w:pPr>
        <w:numPr>
          <w:ilvl w:val="0"/>
          <w:numId w:val="13"/>
        </w:numPr>
        <w:spacing w:before="100" w:beforeAutospacing="1" w:after="100" w:afterAutospacing="1" w:line="240" w:lineRule="auto"/>
        <w:rPr>
          <w:rFonts w:eastAsia="Times New Roman" w:cstheme="minorHAnsi"/>
          <w:sz w:val="28"/>
          <w:szCs w:val="28"/>
          <w:lang w:eastAsia="fr-FR"/>
        </w:rPr>
      </w:pPr>
      <w:r w:rsidRPr="007A00FA">
        <w:rPr>
          <w:rFonts w:eastAsia="Times New Roman" w:cstheme="minorHAnsi"/>
          <w:b/>
          <w:bCs/>
          <w:sz w:val="28"/>
          <w:szCs w:val="28"/>
          <w:lang w:eastAsia="fr-FR"/>
        </w:rPr>
        <w:t>Politique de gestion des licences logicielles :</w:t>
      </w:r>
      <w:r w:rsidRPr="007A00FA">
        <w:rPr>
          <w:rFonts w:eastAsia="Times New Roman" w:cstheme="minorHAnsi"/>
          <w:sz w:val="28"/>
          <w:szCs w:val="28"/>
          <w:lang w:eastAsia="fr-FR"/>
        </w:rPr>
        <w:t xml:space="preserve"> garantit le respect des licences logicielles utilisées par l'entreprise.</w:t>
      </w:r>
    </w:p>
    <w:p w14:paraId="04C8B986" w14:textId="77777777" w:rsidR="007A00FA" w:rsidRPr="007A00FA" w:rsidRDefault="007A00FA" w:rsidP="007A00FA">
      <w:pPr>
        <w:numPr>
          <w:ilvl w:val="0"/>
          <w:numId w:val="13"/>
        </w:numPr>
        <w:spacing w:before="100" w:beforeAutospacing="1" w:after="100" w:afterAutospacing="1" w:line="240" w:lineRule="auto"/>
        <w:rPr>
          <w:rFonts w:eastAsia="Times New Roman" w:cstheme="minorHAnsi"/>
          <w:sz w:val="28"/>
          <w:szCs w:val="28"/>
          <w:lang w:eastAsia="fr-FR"/>
        </w:rPr>
      </w:pPr>
      <w:r w:rsidRPr="007A00FA">
        <w:rPr>
          <w:rFonts w:eastAsia="Times New Roman" w:cstheme="minorHAnsi"/>
          <w:b/>
          <w:bCs/>
          <w:sz w:val="28"/>
          <w:szCs w:val="28"/>
          <w:lang w:eastAsia="fr-FR"/>
        </w:rPr>
        <w:t>Politique de veille technologique :</w:t>
      </w:r>
      <w:r w:rsidRPr="007A00FA">
        <w:rPr>
          <w:rFonts w:eastAsia="Times New Roman" w:cstheme="minorHAnsi"/>
          <w:sz w:val="28"/>
          <w:szCs w:val="28"/>
          <w:lang w:eastAsia="fr-FR"/>
        </w:rPr>
        <w:t xml:space="preserve"> définit le processus de veille technologique mis en place par la DSI pour identifier les nouvelles technologies susceptibles d'intéresser l'entreprise.</w:t>
      </w:r>
    </w:p>
    <w:p w14:paraId="2382003B" w14:textId="77777777" w:rsidR="007A00FA" w:rsidRPr="007A00FA" w:rsidRDefault="007A00FA" w:rsidP="007A00FA">
      <w:pPr>
        <w:numPr>
          <w:ilvl w:val="0"/>
          <w:numId w:val="13"/>
        </w:numPr>
        <w:spacing w:before="100" w:beforeAutospacing="1" w:after="100" w:afterAutospacing="1" w:line="240" w:lineRule="auto"/>
        <w:rPr>
          <w:rFonts w:eastAsia="Times New Roman" w:cstheme="minorHAnsi"/>
          <w:sz w:val="28"/>
          <w:szCs w:val="28"/>
          <w:lang w:eastAsia="fr-FR"/>
        </w:rPr>
      </w:pPr>
      <w:r w:rsidRPr="007A00FA">
        <w:rPr>
          <w:rFonts w:eastAsia="Times New Roman" w:cstheme="minorHAnsi"/>
          <w:b/>
          <w:bCs/>
          <w:sz w:val="28"/>
          <w:szCs w:val="28"/>
          <w:lang w:eastAsia="fr-FR"/>
        </w:rPr>
        <w:t>Politique de gestion des incidents informatiques :</w:t>
      </w:r>
      <w:r w:rsidRPr="007A00FA">
        <w:rPr>
          <w:rFonts w:eastAsia="Times New Roman" w:cstheme="minorHAnsi"/>
          <w:sz w:val="28"/>
          <w:szCs w:val="28"/>
          <w:lang w:eastAsia="fr-FR"/>
        </w:rPr>
        <w:t xml:space="preserve"> définit la procédure à </w:t>
      </w:r>
      <w:proofErr w:type="gramStart"/>
      <w:r w:rsidRPr="007A00FA">
        <w:rPr>
          <w:rFonts w:eastAsia="Times New Roman" w:cstheme="minorHAnsi"/>
          <w:sz w:val="28"/>
          <w:szCs w:val="28"/>
          <w:lang w:eastAsia="fr-FR"/>
        </w:rPr>
        <w:t>suivre</w:t>
      </w:r>
      <w:proofErr w:type="gramEnd"/>
      <w:r w:rsidRPr="007A00FA">
        <w:rPr>
          <w:rFonts w:eastAsia="Times New Roman" w:cstheme="minorHAnsi"/>
          <w:sz w:val="28"/>
          <w:szCs w:val="28"/>
          <w:lang w:eastAsia="fr-FR"/>
        </w:rPr>
        <w:t xml:space="preserve"> en cas d'incident informatique (panne, intrusion, etc.).</w:t>
      </w:r>
    </w:p>
    <w:p w14:paraId="4D4F93E6" w14:textId="77777777" w:rsidR="007A00FA" w:rsidRPr="007A00FA" w:rsidRDefault="007A00FA" w:rsidP="007A00FA">
      <w:pPr>
        <w:spacing w:before="100" w:beforeAutospacing="1" w:after="100" w:afterAutospacing="1" w:line="240" w:lineRule="auto"/>
        <w:rPr>
          <w:rFonts w:eastAsia="Times New Roman" w:cstheme="minorHAnsi"/>
          <w:sz w:val="28"/>
          <w:szCs w:val="28"/>
          <w:lang w:eastAsia="fr-FR"/>
        </w:rPr>
      </w:pPr>
      <w:r w:rsidRPr="007A00FA">
        <w:rPr>
          <w:rFonts w:eastAsia="Times New Roman" w:cstheme="minorHAnsi"/>
          <w:b/>
          <w:bCs/>
          <w:sz w:val="28"/>
          <w:szCs w:val="28"/>
          <w:lang w:eastAsia="fr-FR"/>
        </w:rPr>
        <w:t xml:space="preserve">3. Autres </w:t>
      </w:r>
      <w:proofErr w:type="gramStart"/>
      <w:r w:rsidRPr="007A00FA">
        <w:rPr>
          <w:rFonts w:eastAsia="Times New Roman" w:cstheme="minorHAnsi"/>
          <w:b/>
          <w:bCs/>
          <w:sz w:val="28"/>
          <w:szCs w:val="28"/>
          <w:lang w:eastAsia="fr-FR"/>
        </w:rPr>
        <w:t>documents:</w:t>
      </w:r>
      <w:proofErr w:type="gramEnd"/>
    </w:p>
    <w:p w14:paraId="00E9CECD" w14:textId="77777777" w:rsidR="007A00FA" w:rsidRPr="007A00FA" w:rsidRDefault="007A00FA" w:rsidP="007A00FA">
      <w:pPr>
        <w:numPr>
          <w:ilvl w:val="0"/>
          <w:numId w:val="14"/>
        </w:numPr>
        <w:spacing w:before="100" w:beforeAutospacing="1" w:after="100" w:afterAutospacing="1" w:line="240" w:lineRule="auto"/>
        <w:rPr>
          <w:rFonts w:eastAsia="Times New Roman" w:cstheme="minorHAnsi"/>
          <w:sz w:val="28"/>
          <w:szCs w:val="28"/>
          <w:lang w:eastAsia="fr-FR"/>
        </w:rPr>
      </w:pPr>
      <w:r w:rsidRPr="007A00FA">
        <w:rPr>
          <w:rFonts w:eastAsia="Times New Roman" w:cstheme="minorHAnsi"/>
          <w:b/>
          <w:bCs/>
          <w:sz w:val="28"/>
          <w:szCs w:val="28"/>
          <w:lang w:eastAsia="fr-FR"/>
        </w:rPr>
        <w:lastRenderedPageBreak/>
        <w:t>Plan directeur informatique (PDI) :</w:t>
      </w:r>
      <w:r w:rsidRPr="007A00FA">
        <w:rPr>
          <w:rFonts w:eastAsia="Times New Roman" w:cstheme="minorHAnsi"/>
          <w:sz w:val="28"/>
          <w:szCs w:val="28"/>
          <w:lang w:eastAsia="fr-FR"/>
        </w:rPr>
        <w:t xml:space="preserve"> définit la stratégie informatique de l'entreprise à moyen et long terme.</w:t>
      </w:r>
    </w:p>
    <w:p w14:paraId="24AF45B2" w14:textId="77777777" w:rsidR="007A00FA" w:rsidRPr="007A00FA" w:rsidRDefault="007A00FA" w:rsidP="007A00FA">
      <w:pPr>
        <w:numPr>
          <w:ilvl w:val="0"/>
          <w:numId w:val="14"/>
        </w:numPr>
        <w:spacing w:before="100" w:beforeAutospacing="1" w:after="100" w:afterAutospacing="1" w:line="240" w:lineRule="auto"/>
        <w:rPr>
          <w:rFonts w:eastAsia="Times New Roman" w:cstheme="minorHAnsi"/>
          <w:sz w:val="28"/>
          <w:szCs w:val="28"/>
          <w:lang w:eastAsia="fr-FR"/>
        </w:rPr>
      </w:pPr>
      <w:r w:rsidRPr="007A00FA">
        <w:rPr>
          <w:rFonts w:eastAsia="Times New Roman" w:cstheme="minorHAnsi"/>
          <w:b/>
          <w:bCs/>
          <w:sz w:val="28"/>
          <w:szCs w:val="28"/>
          <w:lang w:eastAsia="fr-FR"/>
        </w:rPr>
        <w:t>Schéma directeur des systèmes d'information (SDSI) :</w:t>
      </w:r>
      <w:r w:rsidRPr="007A00FA">
        <w:rPr>
          <w:rFonts w:eastAsia="Times New Roman" w:cstheme="minorHAnsi"/>
          <w:sz w:val="28"/>
          <w:szCs w:val="28"/>
          <w:lang w:eastAsia="fr-FR"/>
        </w:rPr>
        <w:t xml:space="preserve"> décrit l'architecture cible des systèmes d'information de l'entreprise.</w:t>
      </w:r>
    </w:p>
    <w:p w14:paraId="7311927B" w14:textId="77777777" w:rsidR="007A00FA" w:rsidRPr="007A00FA" w:rsidRDefault="007A00FA" w:rsidP="007A00FA">
      <w:pPr>
        <w:spacing w:before="100" w:beforeAutospacing="1" w:after="100" w:afterAutospacing="1" w:line="240" w:lineRule="auto"/>
        <w:rPr>
          <w:rFonts w:eastAsia="Times New Roman" w:cstheme="minorHAnsi"/>
          <w:sz w:val="28"/>
          <w:szCs w:val="28"/>
          <w:lang w:eastAsia="fr-FR"/>
        </w:rPr>
      </w:pPr>
      <w:r w:rsidRPr="007A00FA">
        <w:rPr>
          <w:rFonts w:eastAsia="Times New Roman" w:cstheme="minorHAnsi"/>
          <w:sz w:val="28"/>
          <w:szCs w:val="28"/>
          <w:lang w:eastAsia="fr-FR"/>
        </w:rPr>
        <w:t>En plus de ces conventions et politiques, il est important que la DSI communique régulièrement avec les utilisateurs sur les enjeux informatiques et les bonnes pratiques à adopter.</w:t>
      </w:r>
    </w:p>
    <w:p w14:paraId="042D75B5" w14:textId="77777777" w:rsidR="007A00FA" w:rsidRPr="007A00FA" w:rsidRDefault="007A00FA" w:rsidP="007A00FA">
      <w:pPr>
        <w:spacing w:before="100" w:beforeAutospacing="1" w:after="100" w:afterAutospacing="1" w:line="240" w:lineRule="auto"/>
        <w:rPr>
          <w:rFonts w:eastAsia="Times New Roman" w:cstheme="minorHAnsi"/>
          <w:sz w:val="28"/>
          <w:szCs w:val="28"/>
          <w:lang w:eastAsia="fr-FR"/>
        </w:rPr>
      </w:pPr>
      <w:r w:rsidRPr="007A00FA">
        <w:rPr>
          <w:rFonts w:eastAsia="Times New Roman" w:cstheme="minorHAnsi"/>
          <w:sz w:val="28"/>
          <w:szCs w:val="28"/>
          <w:lang w:eastAsia="fr-FR"/>
        </w:rPr>
        <w:t>La mise en place d'un ensemble complet de conventions et de politiques permet à la DSI de :</w:t>
      </w:r>
    </w:p>
    <w:p w14:paraId="5F0943BE" w14:textId="77777777" w:rsidR="007A00FA" w:rsidRPr="007A00FA" w:rsidRDefault="007A00FA" w:rsidP="007A00FA">
      <w:pPr>
        <w:numPr>
          <w:ilvl w:val="0"/>
          <w:numId w:val="15"/>
        </w:numPr>
        <w:spacing w:before="100" w:beforeAutospacing="1" w:after="100" w:afterAutospacing="1" w:line="240" w:lineRule="auto"/>
        <w:rPr>
          <w:rFonts w:eastAsia="Times New Roman" w:cstheme="minorHAnsi"/>
          <w:sz w:val="28"/>
          <w:szCs w:val="28"/>
          <w:lang w:eastAsia="fr-FR"/>
        </w:rPr>
      </w:pPr>
      <w:r w:rsidRPr="007A00FA">
        <w:rPr>
          <w:rFonts w:eastAsia="Times New Roman" w:cstheme="minorHAnsi"/>
          <w:b/>
          <w:bCs/>
          <w:sz w:val="28"/>
          <w:szCs w:val="28"/>
          <w:lang w:eastAsia="fr-FR"/>
        </w:rPr>
        <w:t>Améliorer la gouvernance des systèmes d'information</w:t>
      </w:r>
    </w:p>
    <w:p w14:paraId="0178C990" w14:textId="77777777" w:rsidR="007A00FA" w:rsidRPr="007A00FA" w:rsidRDefault="007A00FA" w:rsidP="007A00FA">
      <w:pPr>
        <w:numPr>
          <w:ilvl w:val="0"/>
          <w:numId w:val="15"/>
        </w:numPr>
        <w:spacing w:before="100" w:beforeAutospacing="1" w:after="100" w:afterAutospacing="1" w:line="240" w:lineRule="auto"/>
        <w:rPr>
          <w:rFonts w:eastAsia="Times New Roman" w:cstheme="minorHAnsi"/>
          <w:sz w:val="28"/>
          <w:szCs w:val="28"/>
          <w:lang w:eastAsia="fr-FR"/>
        </w:rPr>
      </w:pPr>
      <w:r w:rsidRPr="007A00FA">
        <w:rPr>
          <w:rFonts w:eastAsia="Times New Roman" w:cstheme="minorHAnsi"/>
          <w:b/>
          <w:bCs/>
          <w:sz w:val="28"/>
          <w:szCs w:val="28"/>
          <w:lang w:eastAsia="fr-FR"/>
        </w:rPr>
        <w:t>Réduire les risques informatiques</w:t>
      </w:r>
    </w:p>
    <w:p w14:paraId="11D93E41" w14:textId="77777777" w:rsidR="007A00FA" w:rsidRPr="007A00FA" w:rsidRDefault="007A00FA" w:rsidP="007A00FA">
      <w:pPr>
        <w:numPr>
          <w:ilvl w:val="0"/>
          <w:numId w:val="15"/>
        </w:numPr>
        <w:spacing w:before="100" w:beforeAutospacing="1" w:after="100" w:afterAutospacing="1" w:line="240" w:lineRule="auto"/>
        <w:rPr>
          <w:rFonts w:eastAsia="Times New Roman" w:cstheme="minorHAnsi"/>
          <w:sz w:val="28"/>
          <w:szCs w:val="28"/>
          <w:lang w:eastAsia="fr-FR"/>
        </w:rPr>
      </w:pPr>
      <w:r w:rsidRPr="007A00FA">
        <w:rPr>
          <w:rFonts w:eastAsia="Times New Roman" w:cstheme="minorHAnsi"/>
          <w:b/>
          <w:bCs/>
          <w:sz w:val="28"/>
          <w:szCs w:val="28"/>
          <w:lang w:eastAsia="fr-FR"/>
        </w:rPr>
        <w:t>Optimiser l'utilisation des ressources informatiques</w:t>
      </w:r>
    </w:p>
    <w:p w14:paraId="56360C25" w14:textId="77777777" w:rsidR="007A00FA" w:rsidRPr="007A00FA" w:rsidRDefault="007A00FA" w:rsidP="007A00FA">
      <w:pPr>
        <w:numPr>
          <w:ilvl w:val="0"/>
          <w:numId w:val="15"/>
        </w:numPr>
        <w:spacing w:before="100" w:beforeAutospacing="1" w:after="100" w:afterAutospacing="1" w:line="240" w:lineRule="auto"/>
        <w:rPr>
          <w:rFonts w:eastAsia="Times New Roman" w:cstheme="minorHAnsi"/>
          <w:sz w:val="28"/>
          <w:szCs w:val="28"/>
          <w:lang w:eastAsia="fr-FR"/>
        </w:rPr>
      </w:pPr>
      <w:r w:rsidRPr="007A00FA">
        <w:rPr>
          <w:rFonts w:eastAsia="Times New Roman" w:cstheme="minorHAnsi"/>
          <w:b/>
          <w:bCs/>
          <w:sz w:val="28"/>
          <w:szCs w:val="28"/>
          <w:lang w:eastAsia="fr-FR"/>
        </w:rPr>
        <w:t>Améliorer la satisfaction des utilisateurs</w:t>
      </w:r>
    </w:p>
    <w:p w14:paraId="727CC62F" w14:textId="77777777" w:rsidR="007A00FA" w:rsidRPr="007A00FA" w:rsidRDefault="007A00FA" w:rsidP="007A00FA">
      <w:pPr>
        <w:numPr>
          <w:ilvl w:val="0"/>
          <w:numId w:val="15"/>
        </w:numPr>
        <w:spacing w:before="100" w:beforeAutospacing="1" w:after="100" w:afterAutospacing="1" w:line="240" w:lineRule="auto"/>
        <w:rPr>
          <w:rFonts w:eastAsia="Times New Roman" w:cstheme="minorHAnsi"/>
          <w:sz w:val="28"/>
          <w:szCs w:val="28"/>
          <w:lang w:eastAsia="fr-FR"/>
        </w:rPr>
      </w:pPr>
      <w:r w:rsidRPr="007A00FA">
        <w:rPr>
          <w:rFonts w:eastAsia="Times New Roman" w:cstheme="minorHAnsi"/>
          <w:b/>
          <w:bCs/>
          <w:sz w:val="28"/>
          <w:szCs w:val="28"/>
          <w:lang w:eastAsia="fr-FR"/>
        </w:rPr>
        <w:t>Contribuer à la réussite des objectifs de l'entreprise</w:t>
      </w:r>
    </w:p>
    <w:p w14:paraId="37CC0065" w14:textId="77777777" w:rsidR="007A00FA" w:rsidRPr="007A00FA" w:rsidRDefault="007A00FA" w:rsidP="007A00FA">
      <w:pPr>
        <w:spacing w:before="100" w:beforeAutospacing="1" w:after="100" w:afterAutospacing="1" w:line="240" w:lineRule="auto"/>
        <w:rPr>
          <w:rFonts w:eastAsia="Times New Roman" w:cstheme="minorHAnsi"/>
          <w:sz w:val="28"/>
          <w:szCs w:val="28"/>
          <w:lang w:eastAsia="fr-FR"/>
        </w:rPr>
      </w:pPr>
      <w:r w:rsidRPr="007A00FA">
        <w:rPr>
          <w:rFonts w:eastAsia="Times New Roman" w:cstheme="minorHAnsi"/>
          <w:sz w:val="28"/>
          <w:szCs w:val="28"/>
          <w:lang w:eastAsia="fr-FR"/>
        </w:rPr>
        <w:t>Il est important de noter que les conventions et politiques doivent être adaptées à la taille, à l'activité et aux besoins spécifiques de chaque entreprise.</w:t>
      </w:r>
    </w:p>
    <w:p w14:paraId="2837FE55" w14:textId="77777777" w:rsidR="007A00FA" w:rsidRPr="007A00FA" w:rsidRDefault="007A00FA" w:rsidP="007A00FA">
      <w:pPr>
        <w:spacing w:before="100" w:beforeAutospacing="1" w:after="100" w:afterAutospacing="1" w:line="240" w:lineRule="auto"/>
        <w:rPr>
          <w:rFonts w:eastAsia="Times New Roman" w:cstheme="minorHAnsi"/>
          <w:sz w:val="28"/>
          <w:szCs w:val="28"/>
          <w:lang w:eastAsia="fr-FR"/>
        </w:rPr>
      </w:pPr>
      <w:r w:rsidRPr="007A00FA">
        <w:rPr>
          <w:rFonts w:eastAsia="Times New Roman" w:cstheme="minorHAnsi"/>
          <w:b/>
          <w:bCs/>
          <w:sz w:val="28"/>
          <w:szCs w:val="28"/>
          <w:lang w:eastAsia="fr-FR"/>
        </w:rPr>
        <w:t>Voici quelques ressources qui peuvent vous être utiles pour rédiger vos conventions et politiques :</w:t>
      </w:r>
    </w:p>
    <w:p w14:paraId="0724BBFA" w14:textId="77777777" w:rsidR="007A00FA" w:rsidRPr="007A00FA" w:rsidRDefault="007A00FA" w:rsidP="007A00FA">
      <w:pPr>
        <w:numPr>
          <w:ilvl w:val="0"/>
          <w:numId w:val="16"/>
        </w:numPr>
        <w:spacing w:before="100" w:beforeAutospacing="1" w:after="100" w:afterAutospacing="1" w:line="240" w:lineRule="auto"/>
        <w:rPr>
          <w:rFonts w:eastAsia="Times New Roman" w:cstheme="minorHAnsi"/>
          <w:sz w:val="28"/>
          <w:szCs w:val="28"/>
          <w:lang w:eastAsia="fr-FR"/>
        </w:rPr>
      </w:pPr>
      <w:r w:rsidRPr="007A00FA">
        <w:rPr>
          <w:rFonts w:eastAsia="Times New Roman" w:cstheme="minorHAnsi"/>
          <w:b/>
          <w:bCs/>
          <w:sz w:val="28"/>
          <w:szCs w:val="28"/>
          <w:lang w:eastAsia="fr-FR"/>
        </w:rPr>
        <w:t>Agence nationale de la sécurité des systèmes d'information (ANSSI) :</w:t>
      </w:r>
      <w:r w:rsidRPr="007A00FA">
        <w:rPr>
          <w:rFonts w:eastAsia="Times New Roman" w:cstheme="minorHAnsi"/>
          <w:sz w:val="28"/>
          <w:szCs w:val="28"/>
          <w:lang w:eastAsia="fr-FR"/>
        </w:rPr>
        <w:t xml:space="preserve"> </w:t>
      </w:r>
      <w:hyperlink r:id="rId5" w:tgtFrame="_blank" w:history="1">
        <w:r w:rsidRPr="007A00FA">
          <w:rPr>
            <w:rFonts w:eastAsia="Times New Roman" w:cstheme="minorHAnsi"/>
            <w:color w:val="0000FF"/>
            <w:sz w:val="28"/>
            <w:szCs w:val="28"/>
            <w:u w:val="single"/>
            <w:lang w:eastAsia="fr-FR"/>
          </w:rPr>
          <w:t>https://cyber.gouv.fr/</w:t>
        </w:r>
      </w:hyperlink>
    </w:p>
    <w:p w14:paraId="274C2908" w14:textId="77777777" w:rsidR="007A00FA" w:rsidRPr="007A00FA" w:rsidRDefault="007A00FA" w:rsidP="007A00FA">
      <w:pPr>
        <w:numPr>
          <w:ilvl w:val="0"/>
          <w:numId w:val="16"/>
        </w:numPr>
        <w:spacing w:before="100" w:beforeAutospacing="1" w:after="100" w:afterAutospacing="1" w:line="240" w:lineRule="auto"/>
        <w:rPr>
          <w:rFonts w:eastAsia="Times New Roman" w:cstheme="minorHAnsi"/>
          <w:sz w:val="28"/>
          <w:szCs w:val="28"/>
          <w:lang w:eastAsia="fr-FR"/>
        </w:rPr>
      </w:pPr>
      <w:r w:rsidRPr="007A00FA">
        <w:rPr>
          <w:rFonts w:eastAsia="Times New Roman" w:cstheme="minorHAnsi"/>
          <w:b/>
          <w:bCs/>
          <w:sz w:val="28"/>
          <w:szCs w:val="28"/>
          <w:lang w:eastAsia="fr-FR"/>
        </w:rPr>
        <w:t>CNET :</w:t>
      </w:r>
      <w:r w:rsidRPr="007A00FA">
        <w:rPr>
          <w:rFonts w:eastAsia="Times New Roman" w:cstheme="minorHAnsi"/>
          <w:sz w:val="28"/>
          <w:szCs w:val="28"/>
          <w:lang w:eastAsia="fr-FR"/>
        </w:rPr>
        <w:t xml:space="preserve"> </w:t>
      </w:r>
      <w:hyperlink r:id="rId6" w:tgtFrame="_blank" w:history="1">
        <w:r w:rsidRPr="007A00FA">
          <w:rPr>
            <w:rFonts w:eastAsia="Times New Roman" w:cstheme="minorHAnsi"/>
            <w:color w:val="0000FF"/>
            <w:sz w:val="28"/>
            <w:szCs w:val="28"/>
            <w:u w:val="single"/>
            <w:lang w:eastAsia="fr-FR"/>
          </w:rPr>
          <w:t>https://www.cnetfrance.fr/</w:t>
        </w:r>
      </w:hyperlink>
    </w:p>
    <w:p w14:paraId="2FCEEF20" w14:textId="77777777" w:rsidR="007A00FA" w:rsidRPr="007A00FA" w:rsidRDefault="007A00FA" w:rsidP="007A00FA">
      <w:pPr>
        <w:numPr>
          <w:ilvl w:val="0"/>
          <w:numId w:val="16"/>
        </w:numPr>
        <w:spacing w:before="100" w:beforeAutospacing="1" w:after="100" w:afterAutospacing="1" w:line="240" w:lineRule="auto"/>
        <w:rPr>
          <w:rFonts w:eastAsia="Times New Roman" w:cstheme="minorHAnsi"/>
          <w:sz w:val="28"/>
          <w:szCs w:val="28"/>
          <w:lang w:val="en-US" w:eastAsia="fr-FR"/>
        </w:rPr>
      </w:pPr>
      <w:proofErr w:type="gramStart"/>
      <w:r w:rsidRPr="007A00FA">
        <w:rPr>
          <w:rFonts w:eastAsia="Times New Roman" w:cstheme="minorHAnsi"/>
          <w:b/>
          <w:bCs/>
          <w:sz w:val="28"/>
          <w:szCs w:val="28"/>
          <w:lang w:val="en-US" w:eastAsia="fr-FR"/>
        </w:rPr>
        <w:t>AFNOR :</w:t>
      </w:r>
      <w:proofErr w:type="gramEnd"/>
      <w:r w:rsidRPr="007A00FA">
        <w:rPr>
          <w:rFonts w:eastAsia="Times New Roman" w:cstheme="minorHAnsi"/>
          <w:sz w:val="28"/>
          <w:szCs w:val="28"/>
          <w:lang w:val="en-US" w:eastAsia="fr-FR"/>
        </w:rPr>
        <w:t xml:space="preserve"> </w:t>
      </w:r>
      <w:hyperlink r:id="rId7" w:tgtFrame="_blank" w:history="1">
        <w:r w:rsidRPr="007A00FA">
          <w:rPr>
            <w:rFonts w:eastAsia="Times New Roman" w:cstheme="minorHAnsi"/>
            <w:color w:val="0000FF"/>
            <w:sz w:val="28"/>
            <w:szCs w:val="28"/>
            <w:u w:val="single"/>
            <w:lang w:val="en-US" w:eastAsia="fr-FR"/>
          </w:rPr>
          <w:t>https://www.afnor.org/</w:t>
        </w:r>
      </w:hyperlink>
    </w:p>
    <w:p w14:paraId="30B86296" w14:textId="77777777" w:rsidR="007A00FA" w:rsidRPr="007A00FA" w:rsidRDefault="007A00FA" w:rsidP="007A00FA">
      <w:pPr>
        <w:spacing w:before="100" w:beforeAutospacing="1" w:after="100" w:afterAutospacing="1" w:line="240" w:lineRule="auto"/>
        <w:rPr>
          <w:rFonts w:eastAsia="Times New Roman" w:cstheme="minorHAnsi"/>
          <w:sz w:val="28"/>
          <w:szCs w:val="28"/>
          <w:lang w:eastAsia="fr-FR"/>
        </w:rPr>
      </w:pPr>
      <w:r w:rsidRPr="007A00FA">
        <w:rPr>
          <w:rFonts w:eastAsia="Times New Roman" w:cstheme="minorHAnsi"/>
          <w:b/>
          <w:bCs/>
          <w:sz w:val="28"/>
          <w:szCs w:val="28"/>
          <w:lang w:eastAsia="fr-FR"/>
        </w:rPr>
        <w:t>En complément des conventions et politiques, il est également important de mettre en place des procédures et des outils pour les mettre en œuvre et les faire respecter.</w:t>
      </w:r>
    </w:p>
    <w:p w14:paraId="2CAAE4AB" w14:textId="77777777" w:rsidR="007A00FA" w:rsidRPr="007A00FA" w:rsidRDefault="007A00FA" w:rsidP="007A00FA">
      <w:pPr>
        <w:spacing w:before="100" w:beforeAutospacing="1" w:after="100" w:afterAutospacing="1" w:line="240" w:lineRule="auto"/>
        <w:rPr>
          <w:rFonts w:eastAsia="Times New Roman" w:cstheme="minorHAnsi"/>
          <w:sz w:val="28"/>
          <w:szCs w:val="28"/>
          <w:lang w:eastAsia="fr-FR"/>
        </w:rPr>
      </w:pPr>
      <w:r w:rsidRPr="007A00FA">
        <w:rPr>
          <w:rFonts w:eastAsia="Times New Roman" w:cstheme="minorHAnsi"/>
          <w:sz w:val="28"/>
          <w:szCs w:val="28"/>
          <w:lang w:eastAsia="fr-FR"/>
        </w:rPr>
        <w:t>J'espère que ces informations vous seront utiles. N'hésitez pas à me contacter si vous avez d'autres questions.</w:t>
      </w:r>
    </w:p>
    <w:p w14:paraId="0FFA1669" w14:textId="34040E8D" w:rsidR="00D42824" w:rsidRPr="007A00FA" w:rsidRDefault="00D42824" w:rsidP="007A00FA">
      <w:pPr>
        <w:rPr>
          <w:rFonts w:cstheme="minorHAnsi"/>
          <w:sz w:val="28"/>
          <w:szCs w:val="28"/>
        </w:rPr>
      </w:pPr>
    </w:p>
    <w:sectPr w:rsidR="00D42824" w:rsidRPr="007A00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F6395B"/>
    <w:multiLevelType w:val="multilevel"/>
    <w:tmpl w:val="1E564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013EA1"/>
    <w:multiLevelType w:val="multilevel"/>
    <w:tmpl w:val="CFA48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6C3435"/>
    <w:multiLevelType w:val="multilevel"/>
    <w:tmpl w:val="13A63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C9688E"/>
    <w:multiLevelType w:val="multilevel"/>
    <w:tmpl w:val="A0DE0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DE010B"/>
    <w:multiLevelType w:val="multilevel"/>
    <w:tmpl w:val="757EE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9844C5"/>
    <w:multiLevelType w:val="multilevel"/>
    <w:tmpl w:val="06C8A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410353"/>
    <w:multiLevelType w:val="multilevel"/>
    <w:tmpl w:val="65B08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067B2E"/>
    <w:multiLevelType w:val="multilevel"/>
    <w:tmpl w:val="E9E23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58388A"/>
    <w:multiLevelType w:val="multilevel"/>
    <w:tmpl w:val="7CFE8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841FBF"/>
    <w:multiLevelType w:val="multilevel"/>
    <w:tmpl w:val="564AE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656C79"/>
    <w:multiLevelType w:val="multilevel"/>
    <w:tmpl w:val="6582A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6F1763"/>
    <w:multiLevelType w:val="multilevel"/>
    <w:tmpl w:val="B9160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C3F74AC"/>
    <w:multiLevelType w:val="multilevel"/>
    <w:tmpl w:val="92B6E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1F33E73"/>
    <w:multiLevelType w:val="multilevel"/>
    <w:tmpl w:val="E1C00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4628DF"/>
    <w:multiLevelType w:val="multilevel"/>
    <w:tmpl w:val="41500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E6C5894"/>
    <w:multiLevelType w:val="multilevel"/>
    <w:tmpl w:val="00949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5289303">
    <w:abstractNumId w:val="8"/>
  </w:num>
  <w:num w:numId="2" w16cid:durableId="1753966841">
    <w:abstractNumId w:val="13"/>
  </w:num>
  <w:num w:numId="3" w16cid:durableId="1471677484">
    <w:abstractNumId w:val="12"/>
  </w:num>
  <w:num w:numId="4" w16cid:durableId="1051880069">
    <w:abstractNumId w:val="10"/>
  </w:num>
  <w:num w:numId="5" w16cid:durableId="2135322436">
    <w:abstractNumId w:val="7"/>
  </w:num>
  <w:num w:numId="6" w16cid:durableId="1441334613">
    <w:abstractNumId w:val="3"/>
  </w:num>
  <w:num w:numId="7" w16cid:durableId="270943480">
    <w:abstractNumId w:val="11"/>
  </w:num>
  <w:num w:numId="8" w16cid:durableId="235556512">
    <w:abstractNumId w:val="4"/>
  </w:num>
  <w:num w:numId="9" w16cid:durableId="570502490">
    <w:abstractNumId w:val="2"/>
  </w:num>
  <w:num w:numId="10" w16cid:durableId="289746236">
    <w:abstractNumId w:val="1"/>
  </w:num>
  <w:num w:numId="11" w16cid:durableId="1537962654">
    <w:abstractNumId w:val="6"/>
  </w:num>
  <w:num w:numId="12" w16cid:durableId="1707441898">
    <w:abstractNumId w:val="15"/>
  </w:num>
  <w:num w:numId="13" w16cid:durableId="85853223">
    <w:abstractNumId w:val="9"/>
  </w:num>
  <w:num w:numId="14" w16cid:durableId="138156634">
    <w:abstractNumId w:val="14"/>
  </w:num>
  <w:num w:numId="15" w16cid:durableId="1958759021">
    <w:abstractNumId w:val="5"/>
  </w:num>
  <w:num w:numId="16" w16cid:durableId="4550291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06F"/>
    <w:rsid w:val="00267F28"/>
    <w:rsid w:val="0053106F"/>
    <w:rsid w:val="005E1B7F"/>
    <w:rsid w:val="007A00FA"/>
    <w:rsid w:val="00A775B2"/>
    <w:rsid w:val="00D42824"/>
    <w:rsid w:val="00D9754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750D7"/>
  <w15:chartTrackingRefBased/>
  <w15:docId w15:val="{978B600E-E0BE-46AA-AE6D-3F99D8659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2">
    <w:name w:val="heading 2"/>
    <w:basedOn w:val="Normal"/>
    <w:link w:val="Titre2Car"/>
    <w:uiPriority w:val="9"/>
    <w:qFormat/>
    <w:rsid w:val="00267F28"/>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267F28"/>
    <w:rPr>
      <w:rFonts w:ascii="Times New Roman" w:eastAsia="Times New Roman" w:hAnsi="Times New Roman" w:cs="Times New Roman"/>
      <w:b/>
      <w:bCs/>
      <w:sz w:val="36"/>
      <w:szCs w:val="36"/>
      <w:lang w:eastAsia="fr-FR"/>
    </w:rPr>
  </w:style>
  <w:style w:type="paragraph" w:styleId="NormalWeb">
    <w:name w:val="Normal (Web)"/>
    <w:basedOn w:val="Normal"/>
    <w:uiPriority w:val="99"/>
    <w:semiHidden/>
    <w:unhideWhenUsed/>
    <w:rsid w:val="00267F28"/>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267F28"/>
    <w:rPr>
      <w:b/>
      <w:bCs/>
    </w:rPr>
  </w:style>
  <w:style w:type="character" w:styleId="Lienhypertexte">
    <w:name w:val="Hyperlink"/>
    <w:basedOn w:val="Policepardfaut"/>
    <w:uiPriority w:val="99"/>
    <w:semiHidden/>
    <w:unhideWhenUsed/>
    <w:rsid w:val="00267F28"/>
    <w:rPr>
      <w:color w:val="0000FF"/>
      <w:u w:val="single"/>
    </w:rPr>
  </w:style>
  <w:style w:type="paragraph" w:customStyle="1" w:styleId="first-token">
    <w:name w:val="first-token"/>
    <w:basedOn w:val="Normal"/>
    <w:rsid w:val="00D97544"/>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4657058">
      <w:bodyDiv w:val="1"/>
      <w:marLeft w:val="0"/>
      <w:marRight w:val="0"/>
      <w:marTop w:val="0"/>
      <w:marBottom w:val="0"/>
      <w:divBdr>
        <w:top w:val="none" w:sz="0" w:space="0" w:color="auto"/>
        <w:left w:val="none" w:sz="0" w:space="0" w:color="auto"/>
        <w:bottom w:val="none" w:sz="0" w:space="0" w:color="auto"/>
        <w:right w:val="none" w:sz="0" w:space="0" w:color="auto"/>
      </w:divBdr>
      <w:divsChild>
        <w:div w:id="1593009670">
          <w:marLeft w:val="0"/>
          <w:marRight w:val="0"/>
          <w:marTop w:val="0"/>
          <w:marBottom w:val="0"/>
          <w:divBdr>
            <w:top w:val="none" w:sz="0" w:space="0" w:color="auto"/>
            <w:left w:val="none" w:sz="0" w:space="0" w:color="auto"/>
            <w:bottom w:val="none" w:sz="0" w:space="0" w:color="auto"/>
            <w:right w:val="none" w:sz="0" w:space="0" w:color="auto"/>
          </w:divBdr>
        </w:div>
      </w:divsChild>
    </w:div>
    <w:div w:id="1860387570">
      <w:bodyDiv w:val="1"/>
      <w:marLeft w:val="0"/>
      <w:marRight w:val="0"/>
      <w:marTop w:val="0"/>
      <w:marBottom w:val="0"/>
      <w:divBdr>
        <w:top w:val="none" w:sz="0" w:space="0" w:color="auto"/>
        <w:left w:val="none" w:sz="0" w:space="0" w:color="auto"/>
        <w:bottom w:val="none" w:sz="0" w:space="0" w:color="auto"/>
        <w:right w:val="none" w:sz="0" w:space="0" w:color="auto"/>
      </w:divBdr>
      <w:divsChild>
        <w:div w:id="1202936498">
          <w:marLeft w:val="0"/>
          <w:marRight w:val="0"/>
          <w:marTop w:val="0"/>
          <w:marBottom w:val="0"/>
          <w:divBdr>
            <w:top w:val="none" w:sz="0" w:space="0" w:color="auto"/>
            <w:left w:val="none" w:sz="0" w:space="0" w:color="auto"/>
            <w:bottom w:val="none" w:sz="0" w:space="0" w:color="auto"/>
            <w:right w:val="none" w:sz="0" w:space="0" w:color="auto"/>
          </w:divBdr>
        </w:div>
      </w:divsChild>
    </w:div>
    <w:div w:id="2056080120">
      <w:bodyDiv w:val="1"/>
      <w:marLeft w:val="0"/>
      <w:marRight w:val="0"/>
      <w:marTop w:val="0"/>
      <w:marBottom w:val="0"/>
      <w:divBdr>
        <w:top w:val="none" w:sz="0" w:space="0" w:color="auto"/>
        <w:left w:val="none" w:sz="0" w:space="0" w:color="auto"/>
        <w:bottom w:val="none" w:sz="0" w:space="0" w:color="auto"/>
        <w:right w:val="none" w:sz="0" w:space="0" w:color="auto"/>
      </w:divBdr>
      <w:divsChild>
        <w:div w:id="7357812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afnor.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netfrance.fr/" TargetMode="External"/><Relationship Id="rId5" Type="http://schemas.openxmlformats.org/officeDocument/2006/relationships/hyperlink" Target="https://cyber.gouv.fr/"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2</Pages>
  <Words>566</Words>
  <Characters>3119</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cp:revision>
  <dcterms:created xsi:type="dcterms:W3CDTF">2024-07-15T08:55:00Z</dcterms:created>
  <dcterms:modified xsi:type="dcterms:W3CDTF">2024-07-15T12:58:00Z</dcterms:modified>
</cp:coreProperties>
</file>