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>Programme d’immersion de la SG</w:t>
      </w:r>
    </w:p>
    <w:p>
      <w:pPr>
        <w:pStyle w:val="Normal"/>
        <w:bidi w:val="0"/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</w:r>
    </w:p>
    <w:p>
      <w:pPr>
        <w:pStyle w:val="Normal"/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Lundi: Comprendre le quotidien de l'équipe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Briefing de lancement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Présentation de la structure de l'équipe, des projets en cours, des outils utilisés. La SG reçoit des accès en lecture à Wiki et Figma.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Shadowing du Daily Standup + visite du backlog</w:t>
        <w:br/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Observer le rituel Scrum quotidien. Ensuite, guider la SG dans 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Kanboard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 xml:space="preserve"> pour lire le sprint en cours : les tâches, user stories, statuts.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Démo d'une fonctionnalité en cours de développement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Un développeur présente ce sur quoi il travaille, de la user story au code, avec explication du frontend/backend concerné.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tbl>
      <w:tblPr>
        <w:tblW w:w="8574" w:type="dxa"/>
        <w:jc w:val="start"/>
        <w:tblInd w:w="786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74"/>
      </w:tblGrid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Carnet de notes : 5 termes techniques entendus + leur définition selon la SG</w:t>
            </w:r>
          </w:p>
        </w:tc>
      </w:tr>
    </w:tbl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p>
      <w:pPr>
        <w:pStyle w:val="Normal"/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Mardi: Le cycle de développement en action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Lecture d'une spécification fonctionnelle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Présenter une user story réelle, de la demande client à la spec technique. La SG pose des questions sur les choix de traduction métier → technique.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La SG évalue une user story comme s'il était PO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Exercice pratique : donner une user story brute et demander au SG de l'affiner: critères d'acceptance, priorité, valeur métier. Débriefing immédiat avec le PM.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tbl>
      <w:tblPr>
        <w:tblW w:w="8589" w:type="dxa"/>
        <w:jc w:val="start"/>
        <w:tblInd w:w="771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89"/>
      </w:tblGrid>
      <w:tr>
        <w:trPr/>
        <w:tc>
          <w:tcPr>
            <w:tcW w:w="8589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89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User story rédigée par la SG, relue et notée par le PM (clarté, faisabilité, valeur)</w:t>
            </w:r>
          </w:p>
        </w:tc>
      </w:tr>
    </w:tbl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p>
      <w:pPr>
        <w:pStyle w:val="Normal"/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Mercredi: APIs, données et infrastructure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Démonstration live d'une API avec Postman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Un dev montre comment appeler une API du projet, lire la réponse JSON, comprendre les erreurs (400, 401, 500). Aucun code: uniquement l'outil visuel.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Tour du dashboard de monitoring (Zabbix)</w:t>
        <w:br/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t>Le DevOps présente les métriques clés : uptime, latence, taux d'erreur, coûts cloud. La SG apprend à lire un dashboard et à identifier une anomalie.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Exercice : identifier une anomalie sur le dashboard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Le DevOps présente un scénario fictif d'incident. La SG doit lire les métriques, formuler le problème et proposer l'escalade vers le bon interlocuteur.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tbl>
      <w:tblPr>
        <w:tblW w:w="8574" w:type="dxa"/>
        <w:jc w:val="start"/>
        <w:tblInd w:w="786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74"/>
      </w:tblGrid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Fiche de 5 questions à poser lors d'un incident en production (rédigée par la SG)</w:t>
            </w:r>
          </w:p>
        </w:tc>
      </w:tr>
    </w:tbl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p>
      <w:pPr>
        <w:pStyle w:val="Normal"/>
        <w:bidi w:val="0"/>
        <w:spacing w:before="0" w:after="60"/>
        <w:jc w:val="start"/>
        <w:rPr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Jeudi: Piloter un projet de A à Z</w:t>
      </w:r>
    </w:p>
    <w:p>
      <w:pPr>
        <w:pStyle w:val="Normal"/>
        <w:numPr>
          <w:ilvl w:val="0"/>
          <w:numId w:val="1"/>
        </w:numPr>
        <w:bidi w:val="0"/>
        <w:spacing w:before="0" w:after="60"/>
        <w:jc w:val="start"/>
        <w:rPr>
          <w:b w:val="false"/>
          <w:bCs w:val="false"/>
          <w:color w:val="000000"/>
        </w:rPr>
      </w:pPr>
      <w:r>
        <w:rPr>
          <w:rFonts w:eastAsia="Calibri" w:cs="Calibri" w:ascii="Calibri" w:hAnsi="Calibri"/>
          <w:b/>
          <w:bCs/>
          <w:color w:val="000000"/>
          <w:sz w:val="26"/>
          <w:szCs w:val="26"/>
        </w:rPr>
        <w:t>Atelier de priorisation du backlog</w:t>
      </w:r>
      <w:r>
        <w:rPr>
          <w:rFonts w:eastAsia="Calibri" w:cs="Calibri" w:ascii="Calibri" w:hAnsi="Calibri"/>
          <w:b w:val="false"/>
          <w:bCs w:val="false"/>
          <w:color w:val="000000"/>
          <w:sz w:val="26"/>
          <w:szCs w:val="26"/>
        </w:rPr>
        <w:br/>
        <w:t>La SG et le LeadTech priorisent ensemble 10 user stories selon la valeur business et la complexité technique. Utilisation d'une matrice effort/valeur.</w:t>
      </w:r>
    </w:p>
    <w:p>
      <w:pPr>
        <w:pStyle w:val="Normal"/>
        <w:numPr>
          <w:ilvl w:val="0"/>
          <w:numId w:val="0"/>
        </w:numPr>
        <w:bidi w:val="0"/>
        <w:spacing w:before="0" w:after="60"/>
        <w:ind w:hanging="0" w:start="72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tbl>
      <w:tblPr>
        <w:tblW w:w="8574" w:type="dxa"/>
        <w:jc w:val="start"/>
        <w:tblInd w:w="786" w:type="dxa"/>
        <w:tblLayout w:type="fixed"/>
        <w:tblCellMar>
          <w:top w:w="100" w:type="dxa"/>
          <w:start w:w="320" w:type="dxa"/>
          <w:bottom w:w="40" w:type="dxa"/>
          <w:end w:w="200" w:type="dxa"/>
        </w:tblCellMar>
      </w:tblPr>
      <w:tblGrid>
        <w:gridCol w:w="8574"/>
      </w:tblGrid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b/>
                <w:bCs/>
                <w:color w:val="F07817"/>
                <w:sz w:val="26"/>
                <w:szCs w:val="26"/>
              </w:rPr>
              <w:t>LIVRABLE DU JOUR</w:t>
            </w:r>
          </w:p>
        </w:tc>
      </w:tr>
      <w:tr>
        <w:trPr/>
        <w:tc>
          <w:tcPr>
            <w:tcW w:w="8574" w:type="dxa"/>
            <w:tcBorders>
              <w:start w:val="single" w:sz="24" w:space="0" w:color="F07817"/>
            </w:tcBorders>
            <w:shd w:fill="FEF0E3" w:val="clear"/>
            <w:tcMar>
              <w:top w:w="40" w:type="dxa"/>
              <w:bottom w:w="120" w:type="dxa"/>
            </w:tcMar>
          </w:tcPr>
          <w:p>
            <w:pPr>
              <w:pStyle w:val="Normal"/>
              <w:bidi w:val="0"/>
              <w:jc w:val="start"/>
              <w:rPr>
                <w:sz w:val="26"/>
                <w:szCs w:val="26"/>
              </w:rPr>
            </w:pPr>
            <w:r>
              <w:rPr>
                <w:rFonts w:eastAsia="Calibri" w:cs="Calibri" w:ascii="Calibri" w:hAnsi="Calibri"/>
                <w:color w:val="C45E0D"/>
                <w:sz w:val="26"/>
                <w:szCs w:val="26"/>
              </w:rPr>
              <w:t>Backlog priorisé avec justifications business (1 phrase par item) rédigé par la SG</w:t>
            </w:r>
          </w:p>
        </w:tc>
      </w:tr>
    </w:tbl>
    <w:p>
      <w:pPr>
        <w:pStyle w:val="Normal"/>
        <w:bidi w:val="0"/>
        <w:spacing w:before="0" w:after="60"/>
        <w:jc w:val="start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fr-FR" w:eastAsia="zh-CN" w:bidi="hi-IN"/>
    </w:rPr>
  </w:style>
  <w:style w:type="character" w:styleId="Pucesuser">
    <w:name w:val="Puces (user)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LibreOffice/25.8.1.1$Linux_X86_64 LibreOffice_project/580$Build-1</Application>
  <AppVersion>15.0000</AppVersion>
  <Pages>2</Pages>
  <Words>376</Words>
  <Characters>1918</Characters>
  <CharactersWithSpaces>2263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2026-03-16T12:02:35Z</dcterms:created>
  <dc:creator/>
  <dc:description/>
  <dc:language>fr-FR</dc:language>
  <cp:lastModifiedBy/>
  <dcterms:modified xsi:type="dcterms:W3CDTF">2026-03-25T12:25:33Z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