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_rels/document.xml.rels" ContentType="application/vnd.openxmlformats-package.relationships+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360" w:type="dxa"/>
        <w:jc w:val="left"/>
        <w:tblInd w:w="0" w:type="dxa"/>
        <w:tblLayout w:type="fixed"/>
        <w:tblCellMar>
          <w:top w:w="180" w:type="dxa"/>
          <w:left w:w="360" w:type="dxa"/>
          <w:bottom w:w="180" w:type="dxa"/>
          <w:right w:w="360" w:type="dxa"/>
        </w:tblCellMar>
      </w:tblPr>
      <w:tblGrid>
        <w:gridCol w:w="9360"/>
      </w:tblGrid>
      <w:tr>
        <w:trPr/>
        <w:tc>
          <w:tcPr>
            <w:tcW w:w="9360" w:type="dxa"/>
            <w:tcBorders/>
            <w:shd w:fill="005299" w:val="clear"/>
          </w:tcPr>
          <w:p>
            <w:pPr>
              <w:pStyle w:val="Normal"/>
              <w:jc w:val="center"/>
              <w:rPr/>
            </w:pPr>
            <w:r>
              <w:rPr>
                <w:rFonts w:eastAsia="Calibri" w:cs="Calibri"/>
                <w:b/>
                <w:bCs/>
                <w:color w:val="FFFFFF"/>
                <w:sz w:val="26"/>
                <w:szCs w:val="26"/>
              </w:rPr>
              <w:t>Guide Complet</w:t>
            </w:r>
          </w:p>
          <w:p>
            <w:pPr>
              <w:pStyle w:val="Normal"/>
              <w:jc w:val="center"/>
              <w:rPr/>
            </w:pPr>
            <w:r>
              <w:rPr>
                <w:rFonts w:eastAsia="Calibri" w:cs="Calibri"/>
                <w:b/>
                <w:bCs/>
                <w:color w:val="FFFFFF"/>
                <w:sz w:val="26"/>
                <w:szCs w:val="26"/>
              </w:rPr>
              <w:t>Du Jargon à la Maîtrise</w:t>
            </w:r>
          </w:p>
        </w:tc>
      </w:tr>
    </w:tbl>
    <w:p>
      <w:pPr>
        <w:pStyle w:val="Normal"/>
        <w:rPr/>
      </w:pPr>
      <w:r>
        <w:rPr/>
      </w:r>
      <w:r>
        <w:br w:type="page"/>
      </w:r>
    </w:p>
    <w:p>
      <w:pPr>
        <w:pStyle w:val="Heading21"/>
        <w:spacing w:before="0" w:after="0"/>
        <w:rPr/>
      </w:pPr>
      <w:r>
        <w:rPr>
          <w:rFonts w:eastAsia="Calibri" w:cs="Calibri"/>
          <w:b/>
          <w:bCs/>
          <w:color w:val="005299"/>
          <w:sz w:val="28"/>
          <w:szCs w:val="28"/>
        </w:rPr>
        <w:t>Table des Matières</w:t>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Comment utiliser ce cours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Chaque module est indépendant. vous pouvez les lire dans l'ordre ou aller directement à ce qui vous intéresse.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encadrés ANALOGIE vous donnent une correspondance avec le monde business que vous connaissez.</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encadrés QUIZ testent votre compréhension. ssayez de répondre avant de regarder la réponse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LEXIQUES en fin de section regroupent les termes techniques dans un tableau de référence.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r>
        <w:br w:type="page"/>
      </w:r>
    </w:p>
    <w:p>
      <w:pPr>
        <w:pStyle w:val="Heading11"/>
        <w:spacing w:before="0" w:after="0"/>
        <w:rPr>
          <w:color w:val="2A6099"/>
          <w:highlight w:val="none"/>
          <w:shd w:fill="auto" w:val="clear"/>
        </w:rPr>
      </w:pPr>
      <w:r>
        <w:rPr>
          <w:rFonts w:eastAsia="Calibri" w:cs="Calibri"/>
          <w:b/>
          <w:bCs/>
          <w:color w:val="2A6099"/>
          <w:sz w:val="36"/>
          <w:szCs w:val="36"/>
          <w:shd w:fill="auto" w:val="clear"/>
        </w:rPr>
        <w:t>MODULE 1 — L'Écosystème IT en un coup d'œil</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 xml:space="preserve">Avant d'entrer dans les détails, commençons par la grande carte. Ce module répond à une question simple : </w:t>
      </w:r>
      <w:r>
        <w:rPr>
          <w:rFonts w:eastAsia="Calibri" w:cs="Calibri"/>
          <w:b/>
          <w:bCs/>
          <w:i w:val="false"/>
          <w:iCs w:val="false"/>
          <w:color w:val="1E293B"/>
          <w:sz w:val="22"/>
          <w:szCs w:val="22"/>
        </w:rPr>
        <w:t>comment s'articule un projet logiciel ?</w:t>
      </w:r>
    </w:p>
    <w:p>
      <w:pPr>
        <w:pStyle w:val="Normal"/>
        <w:rPr/>
      </w:pPr>
      <w:r>
        <w:rPr/>
      </w:r>
    </w:p>
    <w:p>
      <w:pPr>
        <w:pStyle w:val="Heading21"/>
        <w:rPr/>
      </w:pPr>
      <w:r>
        <w:rPr>
          <w:rFonts w:eastAsia="Calibri" w:cs="Calibri"/>
          <w:b/>
          <w:bCs/>
          <w:color w:val="005299"/>
          <w:sz w:val="28"/>
          <w:szCs w:val="28"/>
        </w:rPr>
        <w:t>1.1  Qu'est-ce qu'une application ?</w:t>
      </w:r>
    </w:p>
    <w:p>
      <w:pPr>
        <w:pStyle w:val="Normal"/>
        <w:spacing w:before="0" w:after="0"/>
        <w:jc w:val="left"/>
        <w:rPr/>
      </w:pPr>
      <w:r>
        <w:rPr>
          <w:rFonts w:eastAsia="Calibri" w:cs="Calibri"/>
          <w:b w:val="false"/>
          <w:bCs w:val="false"/>
          <w:i w:val="false"/>
          <w:iCs w:val="false"/>
          <w:color w:val="334155"/>
          <w:sz w:val="22"/>
          <w:szCs w:val="22"/>
        </w:rPr>
        <w:t xml:space="preserve">Une application est un programme informatique conçu pour accomplir des tâches spécifiques pour un utilisateur. Dans votre entreprise, vous en développez </w:t>
      </w:r>
      <w:r>
        <w:rPr>
          <w:rFonts w:eastAsia="Calibri" w:cs="Calibri"/>
          <w:b w:val="false"/>
          <w:bCs w:val="false"/>
          <w:i w:val="false"/>
          <w:iCs w:val="false"/>
          <w:color w:val="334155"/>
          <w:sz w:val="22"/>
          <w:szCs w:val="22"/>
        </w:rPr>
        <w:t>t</w:t>
      </w:r>
      <w:r>
        <w:rPr>
          <w:rFonts w:eastAsia="Calibri" w:cs="Calibri"/>
          <w:b w:val="false"/>
          <w:bCs w:val="false"/>
          <w:i w:val="false"/>
          <w:iCs w:val="false"/>
          <w:color w:val="334155"/>
          <w:sz w:val="22"/>
          <w:szCs w:val="22"/>
        </w:rPr>
        <w:t>r</w:t>
      </w:r>
      <w:r>
        <w:rPr>
          <w:rFonts w:eastAsia="Calibri" w:cs="Calibri"/>
          <w:b w:val="false"/>
          <w:bCs w:val="false"/>
          <w:i w:val="false"/>
          <w:iCs w:val="false"/>
          <w:color w:val="334155"/>
          <w:sz w:val="22"/>
          <w:szCs w:val="22"/>
        </w:rPr>
        <w:t>o</w:t>
      </w:r>
      <w:r>
        <w:rPr>
          <w:rFonts w:eastAsia="Calibri" w:cs="Calibri"/>
          <w:b w:val="false"/>
          <w:bCs w:val="false"/>
          <w:i w:val="false"/>
          <w:iCs w:val="false"/>
          <w:color w:val="334155"/>
          <w:sz w:val="22"/>
          <w:szCs w:val="22"/>
        </w:rPr>
        <w:t>p</w:t>
      </w:r>
      <w:r>
        <w:rPr>
          <w:rFonts w:eastAsia="Calibri" w:cs="Calibri"/>
          <w:b w:val="false"/>
          <w:bCs w:val="false"/>
          <w:i w:val="false"/>
          <w:iCs w:val="false"/>
          <w:color w:val="334155"/>
          <w:sz w:val="22"/>
          <w:szCs w:val="22"/>
        </w:rPr>
        <w:t xml:space="preserve"> grands types : les applications </w:t>
      </w:r>
      <w:r>
        <w:rPr>
          <w:rFonts w:eastAsia="Calibri" w:cs="Calibri"/>
          <w:b/>
          <w:bCs/>
          <w:i w:val="false"/>
          <w:iCs w:val="false"/>
          <w:color w:val="0072CE"/>
          <w:sz w:val="22"/>
          <w:szCs w:val="22"/>
        </w:rPr>
        <w:t>mobiles</w:t>
      </w:r>
      <w:r>
        <w:rPr>
          <w:rFonts w:eastAsia="Calibri" w:cs="Calibri"/>
          <w:b w:val="false"/>
          <w:bCs w:val="false"/>
          <w:i w:val="false"/>
          <w:iCs w:val="false"/>
          <w:color w:val="334155"/>
          <w:sz w:val="22"/>
          <w:szCs w:val="22"/>
        </w:rPr>
        <w:t xml:space="preserve"> (smartphones) , </w:t>
      </w:r>
      <w:r>
        <w:rPr>
          <w:rFonts w:eastAsia="Calibri" w:cs="Calibri"/>
          <w:b w:val="false"/>
          <w:bCs w:val="false"/>
          <w:i w:val="false"/>
          <w:iCs w:val="false"/>
          <w:color w:val="334155"/>
          <w:sz w:val="22"/>
          <w:szCs w:val="22"/>
        </w:rPr>
        <w:t>l</w:t>
      </w:r>
      <w:r>
        <w:rPr>
          <w:rFonts w:eastAsia="Calibri" w:cs="Calibri"/>
          <w:b w:val="false"/>
          <w:bCs w:val="false"/>
          <w:i w:val="false"/>
          <w:iCs w:val="false"/>
          <w:color w:val="334155"/>
          <w:sz w:val="22"/>
          <w:szCs w:val="22"/>
        </w:rPr>
        <w:t>e</w:t>
      </w:r>
      <w:r>
        <w:rPr>
          <w:rFonts w:eastAsia="Calibri" w:cs="Calibri"/>
          <w:b w:val="false"/>
          <w:bCs w:val="false"/>
          <w:i w:val="false"/>
          <w:iCs w:val="false"/>
          <w:color w:val="334155"/>
          <w:sz w:val="22"/>
          <w:szCs w:val="22"/>
        </w:rPr>
        <w:t xml:space="preserve">s </w:t>
      </w:r>
      <w:r>
        <w:rPr>
          <w:rFonts w:eastAsia="Calibri" w:cs="Calibri"/>
          <w:b w:val="false"/>
          <w:bCs w:val="false"/>
          <w:i w:val="false"/>
          <w:iCs w:val="false"/>
          <w:color w:val="334155"/>
          <w:sz w:val="22"/>
          <w:szCs w:val="22"/>
        </w:rPr>
        <w:t>a</w:t>
      </w:r>
      <w:r>
        <w:rPr>
          <w:rFonts w:eastAsia="Calibri" w:cs="Calibri"/>
          <w:b w:val="false"/>
          <w:bCs w:val="false"/>
          <w:i w:val="false"/>
          <w:iCs w:val="false"/>
          <w:color w:val="334155"/>
          <w:sz w:val="22"/>
          <w:szCs w:val="22"/>
        </w:rPr>
        <w:t>p</w:t>
      </w:r>
      <w:r>
        <w:rPr>
          <w:rFonts w:eastAsia="Calibri" w:cs="Calibri"/>
          <w:b w:val="false"/>
          <w:bCs w:val="false"/>
          <w:i w:val="false"/>
          <w:iCs w:val="false"/>
          <w:color w:val="334155"/>
          <w:sz w:val="22"/>
          <w:szCs w:val="22"/>
        </w:rPr>
        <w:t>p</w:t>
      </w:r>
      <w:r>
        <w:rPr>
          <w:rFonts w:eastAsia="Calibri" w:cs="Calibri"/>
          <w:b w:val="false"/>
          <w:bCs w:val="false"/>
          <w:i w:val="false"/>
          <w:iCs w:val="false"/>
          <w:color w:val="334155"/>
          <w:sz w:val="22"/>
          <w:szCs w:val="22"/>
        </w:rPr>
        <w:t>l</w:t>
      </w:r>
      <w:r>
        <w:rPr>
          <w:rFonts w:eastAsia="Calibri" w:cs="Calibri"/>
          <w:b w:val="false"/>
          <w:bCs w:val="false"/>
          <w:i w:val="false"/>
          <w:iCs w:val="false"/>
          <w:color w:val="334155"/>
          <w:sz w:val="22"/>
          <w:szCs w:val="22"/>
        </w:rPr>
        <w:t>i</w:t>
      </w:r>
      <w:r>
        <w:rPr>
          <w:rFonts w:eastAsia="Calibri" w:cs="Calibri"/>
          <w:b w:val="false"/>
          <w:bCs w:val="false"/>
          <w:i w:val="false"/>
          <w:iCs w:val="false"/>
          <w:color w:val="334155"/>
          <w:sz w:val="22"/>
          <w:szCs w:val="22"/>
        </w:rPr>
        <w:t>c</w:t>
      </w:r>
      <w:r>
        <w:rPr>
          <w:rFonts w:eastAsia="Calibri" w:cs="Calibri"/>
          <w:b w:val="false"/>
          <w:bCs w:val="false"/>
          <w:i w:val="false"/>
          <w:iCs w:val="false"/>
          <w:color w:val="334155"/>
          <w:sz w:val="22"/>
          <w:szCs w:val="22"/>
        </w:rPr>
        <w:t>a</w:t>
      </w:r>
      <w:r>
        <w:rPr>
          <w:rFonts w:eastAsia="Calibri" w:cs="Calibri"/>
          <w:b w:val="false"/>
          <w:bCs w:val="false"/>
          <w:i w:val="false"/>
          <w:iCs w:val="false"/>
          <w:color w:val="334155"/>
          <w:sz w:val="22"/>
          <w:szCs w:val="22"/>
        </w:rPr>
        <w:t>t</w:t>
      </w:r>
      <w:r>
        <w:rPr>
          <w:rFonts w:eastAsia="Calibri" w:cs="Calibri"/>
          <w:b w:val="false"/>
          <w:bCs w:val="false"/>
          <w:i w:val="false"/>
          <w:iCs w:val="false"/>
          <w:color w:val="334155"/>
          <w:sz w:val="22"/>
          <w:szCs w:val="22"/>
        </w:rPr>
        <w:t>i</w:t>
      </w:r>
      <w:r>
        <w:rPr>
          <w:rFonts w:eastAsia="Calibri" w:cs="Calibri"/>
          <w:b w:val="false"/>
          <w:bCs w:val="false"/>
          <w:i w:val="false"/>
          <w:iCs w:val="false"/>
          <w:color w:val="334155"/>
          <w:sz w:val="22"/>
          <w:szCs w:val="22"/>
        </w:rPr>
        <w:t>o</w:t>
      </w:r>
      <w:r>
        <w:rPr>
          <w:rFonts w:eastAsia="Calibri" w:cs="Calibri"/>
          <w:b w:val="false"/>
          <w:bCs w:val="false"/>
          <w:i w:val="false"/>
          <w:iCs w:val="false"/>
          <w:color w:val="334155"/>
          <w:sz w:val="22"/>
          <w:szCs w:val="22"/>
        </w:rPr>
        <w:t>n</w:t>
      </w:r>
      <w:r>
        <w:rPr>
          <w:rFonts w:eastAsia="Calibri" w:cs="Calibri"/>
          <w:b w:val="false"/>
          <w:bCs w:val="false"/>
          <w:i w:val="false"/>
          <w:iCs w:val="false"/>
          <w:color w:val="334155"/>
          <w:sz w:val="22"/>
          <w:szCs w:val="22"/>
        </w:rPr>
        <w:t xml:space="preserve">s </w:t>
      </w:r>
      <w:r>
        <w:rPr>
          <w:rFonts w:eastAsia="Calibri" w:cs="Calibri"/>
          <w:b/>
          <w:bCs/>
          <w:i w:val="false"/>
          <w:iCs w:val="false"/>
          <w:color w:val="3465A4"/>
          <w:sz w:val="22"/>
          <w:szCs w:val="22"/>
        </w:rPr>
        <w:t>w</w:t>
      </w:r>
      <w:r>
        <w:rPr>
          <w:rFonts w:eastAsia="Calibri" w:cs="Calibri"/>
          <w:b/>
          <w:bCs/>
          <w:i w:val="false"/>
          <w:iCs w:val="false"/>
          <w:color w:val="3465A4"/>
          <w:sz w:val="22"/>
          <w:szCs w:val="22"/>
        </w:rPr>
        <w:t>e</w:t>
      </w:r>
      <w:r>
        <w:rPr>
          <w:rFonts w:eastAsia="Calibri" w:cs="Calibri"/>
          <w:b/>
          <w:bCs/>
          <w:i w:val="false"/>
          <w:iCs w:val="false"/>
          <w:color w:val="3465A4"/>
          <w:sz w:val="22"/>
          <w:szCs w:val="22"/>
        </w:rPr>
        <w:t>b</w:t>
      </w:r>
      <w:r>
        <w:rPr>
          <w:rFonts w:eastAsia="Calibri" w:cs="Calibri"/>
          <w:b w:val="false"/>
          <w:bCs w:val="false"/>
          <w:i w:val="false"/>
          <w:iCs w:val="false"/>
          <w:color w:val="334155"/>
          <w:sz w:val="22"/>
          <w:szCs w:val="22"/>
        </w:rPr>
        <w:t xml:space="preserve">  </w:t>
      </w:r>
      <w:r>
        <w:rPr>
          <w:rFonts w:eastAsia="Calibri" w:cs="Calibri"/>
          <w:b w:val="false"/>
          <w:bCs w:val="false"/>
          <w:i w:val="false"/>
          <w:iCs w:val="false"/>
          <w:color w:val="334155"/>
          <w:sz w:val="22"/>
          <w:szCs w:val="22"/>
        </w:rPr>
        <w:t>e</w:t>
      </w:r>
      <w:r>
        <w:rPr>
          <w:rFonts w:eastAsia="Calibri" w:cs="Calibri"/>
          <w:b w:val="false"/>
          <w:bCs w:val="false"/>
          <w:i w:val="false"/>
          <w:iCs w:val="false"/>
          <w:color w:val="334155"/>
          <w:sz w:val="22"/>
          <w:szCs w:val="22"/>
        </w:rPr>
        <w:t xml:space="preserve">t </w:t>
      </w:r>
      <w:r>
        <w:rPr>
          <w:rFonts w:eastAsia="Calibri" w:cs="Calibri"/>
          <w:b w:val="false"/>
          <w:bCs w:val="false"/>
          <w:i w:val="false"/>
          <w:iCs w:val="false"/>
          <w:color w:val="334155"/>
          <w:sz w:val="22"/>
          <w:szCs w:val="22"/>
        </w:rPr>
        <w:t xml:space="preserve">les applications </w:t>
      </w:r>
      <w:r>
        <w:rPr>
          <w:rFonts w:eastAsia="Calibri" w:cs="Calibri"/>
          <w:b/>
          <w:bCs/>
          <w:i w:val="false"/>
          <w:iCs w:val="false"/>
          <w:color w:val="0072CE"/>
          <w:sz w:val="22"/>
          <w:szCs w:val="22"/>
        </w:rPr>
        <w:t>desktop</w:t>
      </w:r>
      <w:r>
        <w:rPr>
          <w:rFonts w:eastAsia="Calibri" w:cs="Calibri"/>
          <w:b w:val="false"/>
          <w:bCs w:val="false"/>
          <w:i w:val="false"/>
          <w:iCs w:val="false"/>
          <w:color w:val="334155"/>
          <w:sz w:val="22"/>
          <w:szCs w:val="22"/>
        </w:rPr>
        <w:t xml:space="preserve"> (ordinateurs). Dans les deux cas, le principe est identique : du code écrit par des développeurs, qui s'exécute sur des appareils, et qui communique avec des serveurs.</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Business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Une application, c'est comme un point de vente.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client (l'utilisateur) interagit avec l'interface (la vitrine).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Derrière, il y a un back-office (le serveur) qui gère le stock (les données) et la logique métier.</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Votre équipe IT construit et maintient l'ensemble de cet écosystème.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1.2  Les 3 couches fondamentales</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Frontend</w:t>
            </w:r>
          </w:p>
          <w:p>
            <w:pPr>
              <w:pStyle w:val="Normal"/>
              <w:spacing w:before="0" w:after="0"/>
              <w:rPr/>
            </w:pPr>
            <w:r>
              <w:rPr>
                <w:rFonts w:eastAsia="Calibri" w:cs="Calibri"/>
                <w:color w:val="334155"/>
                <w:sz w:val="20"/>
                <w:szCs w:val="20"/>
              </w:rPr>
              <w:t>L'interface graphique : boutons, écrans, formulaires. Ce que votre client touche et voit directement. Les développeurs frontend travaillent sur l'expérience utilisateur.</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F07817"/>
              <w:bottom w:val="single" w:sz="8" w:space="0" w:color="F07817"/>
              <w:right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Backend</w:t>
            </w:r>
          </w:p>
          <w:p>
            <w:pPr>
              <w:pStyle w:val="Normal"/>
              <w:spacing w:before="0" w:after="0"/>
              <w:rPr/>
            </w:pPr>
            <w:r>
              <w:rPr>
                <w:rFonts w:eastAsia="Calibri" w:cs="Calibri"/>
                <w:color w:val="334155"/>
                <w:sz w:val="20"/>
                <w:szCs w:val="20"/>
              </w:rPr>
              <w:t>Le moteur invisible. La logique métier, les calculs, les règles de gestion. Le backend décide ce qui se passe quand l'utilisateur clique. Il tourne sur des serveurs.</w:t>
            </w:r>
          </w:p>
        </w:tc>
      </w:tr>
    </w:tbl>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Base de données</w:t>
            </w:r>
          </w:p>
          <w:p>
            <w:pPr>
              <w:pStyle w:val="Normal"/>
              <w:spacing w:before="0" w:after="0"/>
              <w:rPr/>
            </w:pPr>
            <w:r>
              <w:rPr>
                <w:rFonts w:eastAsia="Calibri" w:cs="Calibri"/>
                <w:color w:val="334155"/>
                <w:sz w:val="20"/>
                <w:szCs w:val="20"/>
              </w:rPr>
              <w:t>La mémoire. Là où toutes les informations sont stockées : comptes, transactions, historiques. Sans base de données, l'application oublie tout.</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API (lien entre les couches)</w:t>
            </w:r>
          </w:p>
          <w:p>
            <w:pPr>
              <w:pStyle w:val="Normal"/>
              <w:spacing w:before="0" w:after="0"/>
              <w:rPr/>
            </w:pPr>
            <w:r>
              <w:rPr>
                <w:rFonts w:eastAsia="Calibri" w:cs="Calibri"/>
                <w:color w:val="334155"/>
                <w:sz w:val="20"/>
                <w:szCs w:val="20"/>
              </w:rPr>
              <w:t>Le contrat qui permet aux couches de communiquer. L'interface mobile appelle l'API, qui interroge le backend, qui consulte la base de données.</w:t>
            </w:r>
          </w:p>
        </w:tc>
      </w:tr>
    </w:tbl>
    <w:p>
      <w:pPr>
        <w:pStyle w:val="Normal"/>
        <w:rPr/>
      </w:pPr>
      <w:r>
        <w:rPr/>
      </w:r>
    </w:p>
    <w:p>
      <w:pPr>
        <w:pStyle w:val="Heading21"/>
        <w:rPr/>
      </w:pPr>
      <w:r>
        <w:rPr>
          <w:rFonts w:eastAsia="Calibri" w:cs="Calibri"/>
          <w:b/>
          <w:bCs/>
          <w:color w:val="005299"/>
          <w:sz w:val="28"/>
          <w:szCs w:val="28"/>
        </w:rPr>
        <w:t>1.3  Les langages de programmation</w:t>
      </w:r>
    </w:p>
    <w:p>
      <w:pPr>
        <w:pStyle w:val="Normal"/>
        <w:spacing w:before="0" w:after="0"/>
        <w:jc w:val="left"/>
        <w:rPr/>
      </w:pPr>
      <w:r>
        <w:rPr>
          <w:rFonts w:eastAsia="Calibri" w:cs="Calibri"/>
          <w:b w:val="false"/>
          <w:bCs w:val="false"/>
          <w:i w:val="false"/>
          <w:iCs w:val="false"/>
          <w:color w:val="334155"/>
          <w:sz w:val="22"/>
          <w:szCs w:val="22"/>
        </w:rPr>
        <w:t>Un langage de programmation est la langue dans laquelle les développeurs écrivent leurs instructions. Il en existe des centaines, chacun optimisé pour un usage particulier. Voici ceux que vous entendrez le plus souvent :</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JavaScript / TypeScript</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 universel du web. Utilisé côté frontend ET backend. Très polyvalent.</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Python</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Très lisible et polyvalent : IA, data science, backend, scripting.</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Swift / Kotlin</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Langages officiels d'Apple (Swift) et Google (Kotlin) pour les apps natives.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PHP / Laravel</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Très répandu pour les backends web. Laravel est un framework PHP très utilisé en entreprise.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Dart / Flutter</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Développé par Google. Permet de créer des applications iOS + Android avec un seul code.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React Native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Développé par Facebook. Permet de créer des applications iOS + Android avec un seul code.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Java / C#</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Langages robustes pour les grandes applications d'entreprise.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Ce qu'il faut retenir</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Quand un dev vous dit 'on est en React Native' ou 'on utilise Laravel', il parle de ses outils.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Ce qui compte pour vous : POURQUOI ce choix (coût, compétences disponibles, performance attendue)...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...et QUELLES SONT LES CONTRAINTES qui en découlent (recrutement, maintenance, dépendances).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Posez toujours ces deux questions lors des choix d'architecture.</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développeur vous dit que 'le backend est en panne'. Qu'est-ce que ça signifie pour vos utilisateurs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L'application a un problème d'affichage graphique, mais elle fonctionne encore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La logique métier ne fonctionne plus — les données ne peuvent plus être traitées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C.  L'application est trop lente à télécharger depuis les stores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La logique métier est indisponible. Les utilisateurs peuvent voir l'interface (frontend) mais aucune action ne fonctionne : connexion impossible, données non chargées, transactions bloquées.</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2 — Architecture Logicielle</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L'architecture d'un logiciel, c'est la façon dont ses différentes parties sont organisées et communiquent entre elles. Ce choix stratégique conditionne vos coûts, vos délais et votre capacité à faire évoluer le produit.</w:t>
      </w:r>
    </w:p>
    <w:p>
      <w:pPr>
        <w:pStyle w:val="Normal"/>
        <w:rPr/>
      </w:pPr>
      <w:r>
        <w:rPr/>
      </w:r>
    </w:p>
    <w:p>
      <w:pPr>
        <w:pStyle w:val="Heading21"/>
        <w:rPr/>
      </w:pPr>
      <w:r>
        <w:rPr>
          <w:rFonts w:eastAsia="Calibri" w:cs="Calibri"/>
          <w:b/>
          <w:bCs/>
          <w:color w:val="005299"/>
          <w:sz w:val="28"/>
          <w:szCs w:val="28"/>
        </w:rPr>
        <w:t>2.1  Monolithique vs. Microservices</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Architecture Monolithique</w:t>
            </w:r>
          </w:p>
          <w:p>
            <w:pPr>
              <w:pStyle w:val="Normal"/>
              <w:spacing w:before="0" w:after="0"/>
              <w:rPr/>
            </w:pPr>
            <w:r>
              <w:rPr>
                <w:rFonts w:eastAsia="Calibri" w:cs="Calibri"/>
                <w:color w:val="334155"/>
                <w:sz w:val="20"/>
                <w:szCs w:val="20"/>
              </w:rPr>
              <w:t>Tout le code est dans un seul bloc. Facile à démarrer et à tester. Mais si une partie plante, tout peut tomber. Difficile à faire évoluer quand l'app grossit.</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Microservices</w:t>
            </w:r>
          </w:p>
          <w:p>
            <w:pPr>
              <w:pStyle w:val="Normal"/>
              <w:spacing w:before="0" w:after="0"/>
              <w:rPr/>
            </w:pPr>
            <w:r>
              <w:rPr>
                <w:rFonts w:eastAsia="Calibri" w:cs="Calibri"/>
                <w:color w:val="334155"/>
                <w:sz w:val="20"/>
                <w:szCs w:val="20"/>
              </w:rPr>
              <w:t>L'application est découpée en petits services indépendants. Plus complexe à gérer, mais chaque équipe peut travailler et déployer sans bloquer les autres.</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Business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Monolithique = une seule boutique qui fait tout.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Microservices = un centre commercial où chaque enseigne gère son espace indépendamment.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centre commercial est plus complexe à administrer (contrats, coordination, logistics)...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...mais si une boutique ferme, les autres continuent leurs activités normalement.</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2.2  Concepts d'architecture clés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MVC</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Model-View-Controller. Organisation classique du code : le Model gère les données, la View affiche, le Controller fait le lien.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Design Pattern</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Solution éprouvée à un problème récurrent de code. Comme les templates de stratégie en consulting.</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Scalabilité</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Capacité de l'application à supporter une charge croissante d'utilisateurs sans dégradation.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Dette technique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Raccourcis pris dans le code qui coûtent plus cher à corriger plus tard. S'accumule comme une dette financière.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Refactoring</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Réécrire du code existant pour le rendre plus propre, sans changer son comportement. = Rembourser la dette.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Cache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Mémoire temporaire qui stocke les données fréquemment demandées pour accélérer les réponses.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API</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de programmation : contrat permettant à deux logiciels de communiquer.</w:t>
            </w:r>
          </w:p>
        </w:tc>
      </w:tr>
    </w:tbl>
    <w:p>
      <w:pPr>
        <w:pStyle w:val="Normal"/>
        <w:rPr/>
      </w:pPr>
      <w:r>
        <w:rPr/>
      </w:r>
    </w:p>
    <w:p>
      <w:pPr>
        <w:pStyle w:val="Heading21"/>
        <w:rPr/>
      </w:pPr>
      <w:r>
        <w:rPr>
          <w:rFonts w:eastAsia="Calibri" w:cs="Calibri"/>
          <w:b/>
          <w:bCs/>
          <w:color w:val="005299"/>
          <w:sz w:val="28"/>
          <w:szCs w:val="28"/>
        </w:rPr>
        <w:t>2.3  La dette technique : un enjeu business</w:t>
      </w:r>
    </w:p>
    <w:p>
      <w:pPr>
        <w:pStyle w:val="Normal"/>
        <w:spacing w:before="0" w:after="0"/>
        <w:jc w:val="left"/>
        <w:rPr/>
      </w:pPr>
      <w:r>
        <w:rPr>
          <w:rFonts w:eastAsia="Calibri" w:cs="Calibri"/>
          <w:b w:val="false"/>
          <w:bCs w:val="false"/>
          <w:i w:val="false"/>
          <w:iCs w:val="false"/>
          <w:color w:val="334155"/>
          <w:sz w:val="22"/>
          <w:szCs w:val="22"/>
        </w:rPr>
        <w:t>La dette technique est probablement le concept le plus important pour un dirigeant non-technique. Elle représente l'ensemble des compromis techniques accumulés — code mal structuré, tests manquants, technologies obsolètes — qui freinent la vélocité de votre équipe.</w:t>
      </w:r>
    </w:p>
    <w:p>
      <w:pPr>
        <w:pStyle w:val="Normal"/>
        <w:rPr/>
      </w:pPr>
      <w:r>
        <w:rPr/>
      </w:r>
    </w:p>
    <w:p>
      <w:pPr>
        <w:pStyle w:val="Heading31"/>
        <w:rPr/>
      </w:pPr>
      <w:r>
        <w:rPr>
          <w:rFonts w:eastAsia="Calibri" w:cs="Calibri"/>
          <w:b/>
          <w:bCs/>
          <w:color w:val="0072CE"/>
          <w:sz w:val="24"/>
          <w:szCs w:val="24"/>
        </w:rPr>
        <w:t xml:space="preserve">▶  </w:t>
      </w:r>
      <w:r>
        <w:rPr>
          <w:rFonts w:eastAsia="Calibri" w:cs="Calibri"/>
          <w:b/>
          <w:bCs/>
          <w:color w:val="0072CE"/>
          <w:sz w:val="24"/>
          <w:szCs w:val="24"/>
        </w:rPr>
        <w:t>Les symptômes d'une forte dette technique</w:t>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1</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Les nouvelles features prennent de plus en plus longtemps</w:t>
            </w:r>
          </w:p>
          <w:p>
            <w:pPr>
              <w:pStyle w:val="Normal"/>
              <w:spacing w:before="0" w:after="0"/>
              <w:rPr/>
            </w:pPr>
            <w:r>
              <w:rPr>
                <w:rFonts w:eastAsia="Calibri" w:cs="Calibri"/>
                <w:color w:val="64748B"/>
                <w:sz w:val="20"/>
                <w:szCs w:val="20"/>
              </w:rPr>
              <w:t>Chaque modification risque de casser autre chose. L'équipe doit 'faire attention' en permanence.</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2</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 nombre de bugs en production augmente</w:t>
            </w:r>
          </w:p>
          <w:p>
            <w:pPr>
              <w:pStyle w:val="Normal"/>
              <w:spacing w:before="0" w:after="0"/>
              <w:rPr/>
            </w:pPr>
            <w:r>
              <w:rPr>
                <w:rFonts w:eastAsia="Calibri" w:cs="Calibri"/>
                <w:color w:val="64748B"/>
                <w:sz w:val="20"/>
                <w:szCs w:val="20"/>
              </w:rPr>
              <w:t>Le code est devenu trop complexe pour être maîtrisé. Les tests automatisés sont insuffisants.</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3</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 recrutement est plus difficile</w:t>
            </w:r>
          </w:p>
          <w:p>
            <w:pPr>
              <w:pStyle w:val="Normal"/>
              <w:spacing w:before="0" w:after="0"/>
              <w:rPr/>
            </w:pPr>
            <w:r>
              <w:rPr>
                <w:rFonts w:eastAsia="Calibri" w:cs="Calibri"/>
                <w:color w:val="64748B"/>
                <w:sz w:val="20"/>
                <w:szCs w:val="20"/>
              </w:rPr>
              <w:t>Les développeurs expérimentés refusent de travailler sur une base de code non maintenue.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Bonne pratique : le Sprint de remboursement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Prévoyez régulièrement des sprints dédiés au refactoring (1 sprint sur 4 est une bonne règle).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Demandez à votre équipe un 'indice de santé du code' lors de chaque trimestre.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Considérez la dette technique comme un risque au même titre qu'un risque financier ou légal.</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CTO vous dit que l'équipe accumule de la 'dette technique' depuis 6 mois. Quelle est la réaction la plus adaptée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Demander à l'équipe de travailler plus vite pour rattraper le retard de features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Ignorer — c'est un problème purement technique sans impact business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Planifier du temps dédié au refactoring, car cette dette ralentira l'équipe et augmentera les bugs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C. La dette technique a un impact business direct : ralentissement de l'équipe, augmentation des bugs, difficultés de recrutement. Il faut planifier des sprints de refactoring réguliers.</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3 — Mobile &amp; Applications Desktop</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Comprendre les différentes approches de développement vous permettra de prendre de meilleures décisions budgétaires et stratégiques pour vos projets clients.</w:t>
      </w:r>
    </w:p>
    <w:p>
      <w:pPr>
        <w:pStyle w:val="Normal"/>
        <w:rPr/>
      </w:pPr>
      <w:r>
        <w:rPr/>
      </w:r>
    </w:p>
    <w:p>
      <w:pPr>
        <w:pStyle w:val="Heading21"/>
        <w:rPr/>
      </w:pPr>
      <w:r>
        <w:rPr>
          <w:rFonts w:eastAsia="Calibri" w:cs="Calibri"/>
          <w:b/>
          <w:bCs/>
          <w:color w:val="005299"/>
          <w:sz w:val="28"/>
          <w:szCs w:val="28"/>
        </w:rPr>
        <w:t>3.1  Les 3 approches du développement mobile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Natif (Swift/Kotlin)</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Une app séparée pour iOS et Android. Meilleure performance, mais DEUX fois le coût et le délai de développement.</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Cross-platform (RN/Flutter)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 seul code tourne sur iOS ET Android (~80% de code partagé). Le meilleur compromis coût/qualité. Standard actuel.</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PWA</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Progressive Web App : un site web qui se comporte comme une app. Très économique mais fonctionnalités natives limitées.</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Recommandation pour une ESN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cross-platform (React Native ou Flutter) est le choix dominant pour les projets clients à budget maîtrisé.</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80% du code est partagé entre iOS et Android, réduisant le coût et le délai de ~40-50%.</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natif ne se justifie que pour des apps très haute performance (jeux, apps de réalité virtuelle, apps très intensives).</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3.2  Notions clés pour les apps mobiles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App Store / Play Store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Marketplaces d'Apple et Google. Toute app doit passer leur validation avant d'être publiée. Délai : 1-7 jours.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Push Notification</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Message envoyé à l'utilisateur même quand l'app est fermée. Nécessite une infrastructure serveur dédiée.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Version / Build</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Chaque publication a un numéro de version (ex: 2.3.1). Un 'build' est une version compilée prête à tester ou publier.</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Responsive / Adaptif</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qui s'adapte automatiquement à toutes les tailles d'écran : phones, tablettes, desktop.</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UX / UI</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UI = apparence visuelle. UX = expérience utilisateur globale, facilité d'utilisation. Un bon UI sans UX = beau mais frustrant.</w:t>
            </w:r>
          </w:p>
        </w:tc>
      </w:tr>
    </w:tbl>
    <w:p>
      <w:pPr>
        <w:pStyle w:val="Normal"/>
        <w:rPr/>
      </w:pPr>
      <w:r>
        <w:rPr/>
      </w:r>
    </w:p>
    <w:p>
      <w:pPr>
        <w:pStyle w:val="Heading21"/>
        <w:rPr/>
      </w:pPr>
      <w:r>
        <w:rPr>
          <w:rFonts w:eastAsia="Calibri" w:cs="Calibri"/>
          <w:b/>
          <w:bCs/>
          <w:color w:val="005299"/>
          <w:sz w:val="28"/>
          <w:szCs w:val="28"/>
        </w:rPr>
        <w:t>3.3  Applications Desktop : Electron &amp; alternatives</w:t>
      </w:r>
    </w:p>
    <w:p>
      <w:pPr>
        <w:pStyle w:val="Normal"/>
        <w:spacing w:before="0" w:after="0"/>
        <w:jc w:val="left"/>
        <w:rPr/>
      </w:pPr>
      <w:r>
        <w:rPr>
          <w:rFonts w:eastAsia="Calibri" w:cs="Calibri"/>
          <w:b w:val="false"/>
          <w:bCs w:val="false"/>
          <w:i w:val="false"/>
          <w:iCs w:val="false"/>
          <w:color w:val="334155"/>
          <w:sz w:val="22"/>
          <w:szCs w:val="22"/>
        </w:rPr>
        <w:t>Pour les applications de bureau (Windows, Mac, Linux), les approches sont similaires à celles du mobile :</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Electron — La solution dominante</w:t>
            </w:r>
          </w:p>
          <w:p>
            <w:pPr>
              <w:pStyle w:val="Normal"/>
              <w:spacing w:before="0" w:after="0"/>
              <w:rPr/>
            </w:pPr>
            <w:r>
              <w:rPr>
                <w:rFonts w:eastAsia="Calibri" w:cs="Calibri"/>
                <w:color w:val="334155"/>
                <w:sz w:val="20"/>
                <w:szCs w:val="20"/>
              </w:rPr>
              <w:t>Permet de créer des apps desktop avec les technos web (HTML/CSS/JS). VS Code, Slack, Discord, Figma sont construits avec Electron. Avantage : une équipe web peut faire du desktop.</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Tauri — L'alternative moderne</w:t>
            </w:r>
          </w:p>
          <w:p>
            <w:pPr>
              <w:pStyle w:val="Normal"/>
              <w:spacing w:before="0" w:after="0"/>
              <w:rPr/>
            </w:pPr>
            <w:r>
              <w:rPr>
                <w:rFonts w:eastAsia="Calibri" w:cs="Calibri"/>
                <w:color w:val="334155"/>
                <w:sz w:val="20"/>
                <w:szCs w:val="20"/>
              </w:rPr>
              <w:t>Plus léger qu'Electron car il utilise le navigateur natif du système. Consomme 5-10x moins de mémoire. Écosystème plus jeune mais en forte croissance.</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client vous demande une app iOS et Android avec un budget serré. Quelle approche recommandez-vous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Développement natif séparé pour iOS puis Android pour la meilleure qualité</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Cross-platform (React Native ou Flutter) pour partager ~80% du code entre les deux plateformes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Une PWA uniquement pour minimiser les coûts au maximum</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Le cross-platform est le meilleur compromis pour un budget maîtrisé : 80% de code partagé, délai réduit de 40-50%, qualité suffisante pour 95% des cas d'usage business.</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4 — Le Cycle de Développement</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De l'idée au déploiement : comment un projet logiciel se structure. Ce module vous donnera les clés pour mieux piloter vos équipes et comprendre leurs rituels quotidiens.</w:t>
      </w:r>
    </w:p>
    <w:p>
      <w:pPr>
        <w:pStyle w:val="Normal"/>
        <w:rPr/>
      </w:pPr>
      <w:r>
        <w:rPr/>
      </w:r>
    </w:p>
    <w:p>
      <w:pPr>
        <w:pStyle w:val="Heading21"/>
        <w:rPr/>
      </w:pPr>
      <w:r>
        <w:rPr>
          <w:rFonts w:eastAsia="Calibri" w:cs="Calibri"/>
          <w:b/>
          <w:bCs/>
          <w:color w:val="005299"/>
          <w:sz w:val="28"/>
          <w:szCs w:val="28"/>
        </w:rPr>
        <w:t>4.1  Agile vs. Cascade (Waterfall)</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Waterfall (Cascade)</w:t>
            </w:r>
          </w:p>
          <w:p>
            <w:pPr>
              <w:pStyle w:val="Normal"/>
              <w:spacing w:before="0" w:after="0"/>
              <w:rPr/>
            </w:pPr>
            <w:r>
              <w:rPr>
                <w:rFonts w:eastAsia="Calibri" w:cs="Calibri"/>
                <w:color w:val="334155"/>
                <w:sz w:val="20"/>
                <w:szCs w:val="20"/>
              </w:rPr>
              <w:t>Méthode classique : on finit chaque étape avant de passer à la suivante. Spécifications → Conception → Dev → Tests → Livraison. Prévisible mais rigide. Si le besoin change, c'est coûteux.</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Agile</w:t>
            </w:r>
          </w:p>
          <w:p>
            <w:pPr>
              <w:pStyle w:val="Normal"/>
              <w:spacing w:before="0" w:after="0"/>
              <w:rPr/>
            </w:pPr>
            <w:r>
              <w:rPr>
                <w:rFonts w:eastAsia="Calibri" w:cs="Calibri"/>
                <w:color w:val="334155"/>
                <w:sz w:val="20"/>
                <w:szCs w:val="20"/>
              </w:rPr>
              <w:t>Approche itérative : le projet est découpé en sprints de 1-3 semaines. Chaque sprint livre quelque chose de fonctionnel. On s'adapte en permanence aux retours. Standard dans l'industrie.</w:t>
            </w:r>
          </w:p>
        </w:tc>
      </w:tr>
    </w:tbl>
    <w:p>
      <w:pPr>
        <w:pStyle w:val="Normal"/>
        <w:rPr/>
      </w:pPr>
      <w:r>
        <w:rPr/>
      </w:r>
    </w:p>
    <w:p>
      <w:pPr>
        <w:pStyle w:val="Heading21"/>
        <w:rPr/>
      </w:pPr>
      <w:r>
        <w:rPr>
          <w:rFonts w:eastAsia="Calibri" w:cs="Calibri"/>
          <w:b/>
          <w:bCs/>
          <w:color w:val="005299"/>
          <w:sz w:val="28"/>
          <w:szCs w:val="28"/>
        </w:rPr>
        <w:t>4.2  Scrum : les rituels que votre équipe pratique</w:t>
      </w:r>
    </w:p>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1</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Sprint Planning (début de sprint)</w:t>
            </w:r>
          </w:p>
          <w:p>
            <w:pPr>
              <w:pStyle w:val="Normal"/>
              <w:spacing w:before="0" w:after="0"/>
              <w:rPr/>
            </w:pPr>
            <w:r>
              <w:rPr>
                <w:rFonts w:eastAsia="Calibri" w:cs="Calibri"/>
                <w:color w:val="64748B"/>
                <w:sz w:val="20"/>
                <w:szCs w:val="20"/>
              </w:rPr>
              <w:t>L'équipe choisit les tâches à réaliser lors du prochain sprint. Durée : 2-4h. Output : liste des tâches engagées.</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2</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Daily Standup (chaque matin)</w:t>
            </w:r>
          </w:p>
          <w:p>
            <w:pPr>
              <w:pStyle w:val="Normal"/>
              <w:spacing w:before="0" w:after="0"/>
              <w:rPr/>
            </w:pPr>
            <w:r>
              <w:rPr>
                <w:rFonts w:eastAsia="Calibri" w:cs="Calibri"/>
                <w:color w:val="64748B"/>
                <w:sz w:val="20"/>
                <w:szCs w:val="20"/>
              </w:rPr>
              <w:t>Réunion de 15 minutes maximum. Chacun répond à 3 questions : Qu'est-ce que j'ai fait ? Que vais-je faire ? Y a-t-il des blocages ?</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3</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Sprint Review (fin de sprint)</w:t>
            </w:r>
          </w:p>
          <w:p>
            <w:pPr>
              <w:pStyle w:val="Normal"/>
              <w:spacing w:before="0" w:after="0"/>
              <w:rPr/>
            </w:pPr>
            <w:r>
              <w:rPr>
                <w:rFonts w:eastAsia="Calibri" w:cs="Calibri"/>
                <w:color w:val="64748B"/>
                <w:sz w:val="20"/>
                <w:szCs w:val="20"/>
              </w:rPr>
              <w:t>Démonstration de ce qui a été produit aux stakeholders. Le client voit les fonctionnalités livrées et donne son feedback.</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6"/>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4</w:t>
            </w:r>
          </w:p>
        </w:tc>
        <w:tc>
          <w:tcPr>
            <w:tcW w:w="8546"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Rétrospective (fin de sprint)</w:t>
            </w:r>
          </w:p>
          <w:p>
            <w:pPr>
              <w:pStyle w:val="Normal"/>
              <w:spacing w:before="0" w:after="0"/>
              <w:rPr/>
            </w:pPr>
            <w:r>
              <w:rPr>
                <w:rFonts w:eastAsia="Calibri" w:cs="Calibri"/>
                <w:color w:val="64748B"/>
                <w:sz w:val="20"/>
                <w:szCs w:val="20"/>
              </w:rPr>
              <w:t>L'équipe analyse ce qui s'est bien ou mal passé. Output : actions concrètes pour s'améliorer au prochain sprint.</w:t>
            </w:r>
          </w:p>
        </w:tc>
      </w:tr>
    </w:tbl>
    <w:p>
      <w:pPr>
        <w:pStyle w:val="Normal"/>
        <w:rPr/>
      </w:pPr>
      <w:r>
        <w:rPr/>
      </w:r>
    </w:p>
    <w:p>
      <w:pPr>
        <w:pStyle w:val="Heading21"/>
        <w:rPr/>
      </w:pPr>
      <w:r>
        <w:rPr>
          <w:rFonts w:eastAsia="Calibri" w:cs="Calibri"/>
          <w:b/>
          <w:bCs/>
          <w:color w:val="005299"/>
          <w:sz w:val="28"/>
          <w:szCs w:val="28"/>
        </w:rPr>
        <w:t>4.3  Les étapes d'un projet, de l'idée à la production</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Spécification</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Définir précisément ce que l'app doit faire. Document de référence pour toute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Wireframe / Mockup</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Maquette de l'interface avant de coder. Wireframe = schéma filaire, Mockup = version colorée fidèle.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Développement</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Écriture du code par les développeurs, dans des branches Git séparées.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Tests / QA</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Vérification que tout fonctionne selon les spécifications. Tests manuels et automatisés.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Code Review</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Un développeur senior relit et valide le code produit avant intégration. Mécanisme de qualité clé.</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Staging</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Environnement de pré-production identique à la production pour un test final avant livraison.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Déploiement</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Mise en production : l'application devient disponible aux utilisateurs réels.</w:t>
            </w:r>
          </w:p>
        </w:tc>
      </w:tr>
    </w:tbl>
    <w:p>
      <w:pPr>
        <w:pStyle w:val="Normal"/>
        <w:rPr/>
      </w:pPr>
      <w:r>
        <w:rPr/>
      </w:r>
    </w:p>
    <w:p>
      <w:pPr>
        <w:pStyle w:val="Heading21"/>
        <w:rPr/>
      </w:pPr>
      <w:r>
        <w:rPr>
          <w:rFonts w:eastAsia="Calibri" w:cs="Calibri"/>
          <w:b/>
          <w:bCs/>
          <w:color w:val="005299"/>
          <w:sz w:val="28"/>
          <w:szCs w:val="28"/>
        </w:rPr>
        <w:t>4.4  Lexique DevOps essentiel</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CI/CD</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Continuous Integration / Continuous Deployment. Automatise tests et déploiement à chaque modification du code.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Git</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Système de versionnement du code. Garde l'historique de chaque modification. Indispensable.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GitHub / GitLab</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Plateformes hébergeant les dépôts Git. Espace collaboratif pour le code de toute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Branch / Merge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Une 'branche' est une copie isolée du code pour développer une feature. Le 'merge' l'intègre dans le code principal.</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Pull Request (PR)</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Demande d'intégration du nouveau code. Les pairs relisent et valident avant fusion.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Pipeline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Séquence automatisée d'étapes : tests → build → déploiement. Se déclenche à chaque push de code.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Rollback</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Retour à la version précédente en cas de problème en production. Filet de sécurité essentiel.</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équipe dit qu'un bug a été trouvé 'en staging'. Quelle est la bonne nouvelle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C'est le pire scénario, staging est l'environnement utilisé par les clients importants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Le bug n'a pas encore atteint les utilisateurs réels — il peut être corrigé avant la mise en production</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Cela signifie que le bug est dans le code depuis longtemps mais vient d'être trouvé</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Bonne nouvelle ! Staging est précisément là pour ça : attraper les problèmes avant qu'ils n'atteignent les utilisateurs réels. Le système de protection fonctionne.</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5 — APIs &amp; Données</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Les APIs sont le système nerveux de vos applications. Les données sont leur matière première. Maîtriser ces deux sujets vous donnera un avantage décisif dans vos discussions avec les équipes techniques.</w:t>
      </w:r>
    </w:p>
    <w:p>
      <w:pPr>
        <w:pStyle w:val="Normal"/>
        <w:rPr/>
      </w:pPr>
      <w:r>
        <w:rPr/>
      </w:r>
    </w:p>
    <w:p>
      <w:pPr>
        <w:pStyle w:val="Heading21"/>
        <w:rPr/>
      </w:pPr>
      <w:r>
        <w:rPr>
          <w:rFonts w:eastAsia="Calibri" w:cs="Calibri"/>
          <w:b/>
          <w:bCs/>
          <w:color w:val="005299"/>
          <w:sz w:val="28"/>
          <w:szCs w:val="28"/>
        </w:rPr>
        <w:t>5.1  Qu'est-ce qu'une API ?</w:t>
      </w:r>
    </w:p>
    <w:p>
      <w:pPr>
        <w:pStyle w:val="Normal"/>
        <w:spacing w:before="0" w:after="0"/>
        <w:jc w:val="left"/>
        <w:rPr/>
      </w:pPr>
      <w:r>
        <w:rPr>
          <w:rFonts w:eastAsia="Calibri" w:cs="Calibri"/>
          <w:b w:val="false"/>
          <w:bCs w:val="false"/>
          <w:i w:val="false"/>
          <w:iCs w:val="false"/>
          <w:color w:val="334155"/>
          <w:sz w:val="22"/>
          <w:szCs w:val="22"/>
        </w:rPr>
        <w:t>Une API (Application Programming Interface) est un contrat qui permet à deux logiciels de communiquer. L'application mobile appelle l'API, qui répond avec des données ou déclenche une action côté serveur.</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Restaurant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Vous (l'application) commandez dans un restaurant.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serveur (l'API) prend votre commande et la transmet à la cuisine (le serveur/base de données).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Il vous ramène ensuite le plat (la réponse avec les données).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Vous n'avez pas besoin de savoir comment fonctionne la cuisine — c'est tout l'intérêt de l'API.</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5.2  Les types d'APIs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REST API</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Le style le plus courant. Utilise des URLs simples pour accéder aux ressources. Ex: GET /users/123 retourne les infos d'un utilisateur.</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GraphQL</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Permet au client de demander exactement les données dont il a besoin. Très utilisé pour le mobile (économise la bande passante).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WebSocket</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Connexion permanente entre client et serveur. Permet les données en temps réel : chat, notifications live, dashboards.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Webhook</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L'inverse d'une API classique : le serveur VOUS envoie les données automatiquement quand quelque chose se passe.</w:t>
            </w:r>
          </w:p>
        </w:tc>
      </w:tr>
    </w:tbl>
    <w:p>
      <w:pPr>
        <w:pStyle w:val="Normal"/>
        <w:rPr/>
      </w:pPr>
      <w:r>
        <w:rPr/>
      </w:r>
    </w:p>
    <w:p>
      <w:pPr>
        <w:pStyle w:val="Heading21"/>
        <w:rPr/>
      </w:pPr>
      <w:r>
        <w:rPr>
          <w:rFonts w:eastAsia="Calibri" w:cs="Calibri"/>
          <w:b/>
          <w:bCs/>
          <w:color w:val="005299"/>
          <w:sz w:val="28"/>
          <w:szCs w:val="28"/>
        </w:rPr>
        <w:t>5.3  Les bases de données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SQL / Relationnel</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Données organisées en tableaux avec des relations strictes. Très cohérent. Ex: PostgreSQL, MySQL. Idéal pour la comptabilité, CRM.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NoSQL / Document</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Données stockées comme des documents flexibles (JSON). Structure libre. Ex: MongoDB, Firestore. Idéal pour du contenu variable.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Cache (Redis)</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Base de données ultra-rapide en mémoire. Stockage temporaire des données fréquentes. Réduit la charge sur la BDD principale.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Alerte RGPD — Question à poser à votre équipe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En tant que dirigeant, vous devez savoir OÙ sont stockées les données de vos utilisateurs.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Europe ? USA ? Asie ? La localisation des bases de données a des implications légales majeures.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Demandez régulièrement une cartographie des données et la politique de rétention.</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Question à poser : 'Avons-nous un DPA (Data Processing Agreement) avec tous nos sous-traitants ?'</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5.4  Termes clés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JSON</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Format universel d'échange de données entre APIs. Lisible par les humains et les machines.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Endpoint</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Une 'adresse' d'API. Chaque endpoint fait une chose précise. Ex: /login, /products, /orders.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Token / JWT</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Clé temporaire accordée après connexion. Prouve l'identité de l'utilisateur pour chaque requête suivante.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Migration BDD</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Modification de la structure de la base de données. Opération délicate à planifier (ajout de colonne, table...).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Backup</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Copie de sécurité des données. Question à poser : fréquence des backups et temps de restauration ?</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équipe veut développer un module de chat en temps réel. Quelle technologie devez-vous valider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Une API REST avec rafraîchissement automatique toutes les secondes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WebSocket, pour une connexion permanente permettant les messages en temps réel</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GraphQL, car c'est plus moderne que REST</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WebSocket maintient une connexion permanente bidirectionnelle, indispensable pour le chat. L'API REST avec polling serait lente, inefficace et très consommatrice de ressources.</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6 — Cloud &amp; Infrastructure</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Où vit votre application ? Comment garantir sa disponibilité ? Ce module couvre l'essentiel de l'infrastructure moderne que votre équipe DevOps gère au quotidien.</w:t>
      </w:r>
    </w:p>
    <w:p>
      <w:pPr>
        <w:pStyle w:val="Normal"/>
        <w:rPr/>
      </w:pPr>
      <w:r>
        <w:rPr/>
      </w:r>
    </w:p>
    <w:p>
      <w:pPr>
        <w:pStyle w:val="Heading21"/>
        <w:rPr/>
      </w:pPr>
      <w:r>
        <w:rPr>
          <w:rFonts w:eastAsia="Calibri" w:cs="Calibri"/>
          <w:b/>
          <w:bCs/>
          <w:color w:val="005299"/>
          <w:sz w:val="28"/>
          <w:szCs w:val="28"/>
        </w:rPr>
        <w:t>6.1  Cloud public vs. On-premise vs. Hybride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Cloud Public (AWS / Azure / GCP)</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Vous louez des serveurs à Amazon, Microsoft ou Google. Flexible, évolutif, paiement à l'usage. Standard de l'industrie.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On-premise (Sur site)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Vos propres serveurs dans vos locaux. Contrôle total mais coût fixe élevé et maintenance complexe.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Hybride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Mix des deux. Données sensibles on-premise, calculs variables dans le cloud. Meilleur des deux mondes si bien géré.</w:t>
            </w:r>
          </w:p>
        </w:tc>
      </w:tr>
    </w:tbl>
    <w:p>
      <w:pPr>
        <w:pStyle w:val="Normal"/>
        <w:rPr/>
      </w:pPr>
      <w:r>
        <w:rPr/>
      </w:r>
    </w:p>
    <w:p>
      <w:pPr>
        <w:pStyle w:val="Heading21"/>
        <w:rPr/>
      </w:pPr>
      <w:r>
        <w:rPr>
          <w:rFonts w:eastAsia="Calibri" w:cs="Calibri"/>
          <w:b/>
          <w:bCs/>
          <w:color w:val="005299"/>
          <w:sz w:val="28"/>
          <w:szCs w:val="28"/>
        </w:rPr>
        <w:t>6.2  Concepts cloud essentiels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Serveur / VPS</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Ordinateur distant qui fait tourner votre application. Un VPS (Virtual Private Server) est une fraction virtualisée d'un serveur physique.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Docker / Container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Emballe l'application et toutes ses dépendances dans une 'boîte' portable. Garantit que l'app tourne identiquement partout.</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Kubernetes (K8s)</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Orchestre des dizaines/milliers de containers Docker automatiquement. Gère le déploiement et la scalabilité.</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Serverless</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Votre code tourne seulement quand il est appelé. Pas de serveur à gérer en permanence. Très économique pour les tâches ponctuelles.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CDN</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Content Delivery Network. Copies de votre app réparties géographiquement pour servir les utilisateurs depuis le serveur le plus proche.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Load Balancer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Répartit le trafic sur plusieurs serveurs pour éviter la surcharge. Comme plusieurs caisses dans un supermarché.</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Auto-scaling</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Ajout automatique de serveurs lors d'un pic de trafic, puis réduction quand la charge baisse. Évite de payer pour la capacité inutilisée.</w:t>
            </w:r>
          </w:p>
        </w:tc>
      </w:tr>
    </w:tbl>
    <w:p>
      <w:pPr>
        <w:pStyle w:val="Normal"/>
        <w:rPr/>
      </w:pPr>
      <w:r>
        <w:rPr/>
      </w:r>
    </w:p>
    <w:p>
      <w:pPr>
        <w:pStyle w:val="Heading21"/>
        <w:rPr/>
      </w:pPr>
      <w:r>
        <w:rPr>
          <w:rFonts w:eastAsia="Calibri" w:cs="Calibri"/>
          <w:b/>
          <w:bCs/>
          <w:color w:val="005299"/>
          <w:sz w:val="28"/>
          <w:szCs w:val="28"/>
        </w:rPr>
        <w:t>6.3  Les 3 questions clés à poser à votre équipe</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 1 : La disponibilité (Uptime)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disponibilité garantie (SLA)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99.9% = moins de 9 heures d'arrêt par an.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99.99% = moins de 52 minutes d'arrêt par an.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Pour une app commerciale, visez minimum 99.9%.</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 2 : La reprise après incident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RTO (Recovery Time Objective) : combien de temps pour restaurer en cas de panne majeure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RPO (Recovery Point Objective) : jusqu'où en arrière pouvons-nous restaurer les données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Un RTO &gt; 4h pour une app critique est inacceptable.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Question 3 : Les coûts cloud</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Nos coûts cloud sont-ils monitorés et optimisés ?</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Les factures AWS peuvent exploser sans surveillance — 'bill shock' est un vrai phénomène.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Demandez un rapport mensuel des coûts cloud et une prévision à 6 mois.</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app connaît un pic de trafic inattendu (x10 utilisateurs). Grâce à quelle technologie l'infrastructure absorbe ce pic automatiquement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En passant à un hébergement on-premise avec plus de serveurs physiques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L'auto-scaling cloud, qui ajoute automatiquement des serveurs selon la charge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En activant le mode HTTPS renforcé pour mieux compresser les données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L'auto-scaling est l'un des avantages majeurs du cloud public : les serveurs se multiplient automatiquement sous la charge, puis se réduisent quand le trafic baisse, optimisant ainsi les coûts.</w:t>
            </w:r>
          </w:p>
        </w:tc>
      </w:tr>
    </w:tbl>
    <w:p>
      <w:pPr>
        <w:pStyle w:val="Normal"/>
        <w:rPr/>
      </w:pPr>
      <w:r>
        <w:rPr/>
      </w:r>
      <w:r>
        <w:br w:type="page"/>
      </w:r>
    </w:p>
    <w:p>
      <w:pPr>
        <w:pStyle w:val="Heading11"/>
        <w:spacing w:before="0" w:after="0"/>
        <w:rPr/>
      </w:pPr>
      <w:r>
        <w:rPr>
          <w:rFonts w:eastAsia="Calibri" w:cs="Calibri"/>
          <w:b/>
          <w:bCs/>
          <w:color w:val="FFFFFF"/>
          <w:sz w:val="36"/>
          <w:szCs w:val="36"/>
        </w:rPr>
        <w:t>MODULE 7 — Métiers &amp; Organisation des Équipes</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Qui fait quoi dans une équipe IT ? Comment interagir efficacement avec chaque profil ? Ce module est un guide pratique pour vos interactions quotidiennes.</w:t>
      </w:r>
    </w:p>
    <w:p>
      <w:pPr>
        <w:pStyle w:val="Normal"/>
        <w:rPr/>
      </w:pPr>
      <w:r>
        <w:rPr/>
      </w:r>
    </w:p>
    <w:p>
      <w:pPr>
        <w:pStyle w:val="Heading21"/>
        <w:rPr/>
      </w:pPr>
      <w:r>
        <w:rPr>
          <w:rFonts w:eastAsia="Calibri" w:cs="Calibri"/>
          <w:b/>
          <w:bCs/>
          <w:color w:val="005299"/>
          <w:sz w:val="28"/>
          <w:szCs w:val="28"/>
        </w:rPr>
        <w:t>7.1  La carte des métiers IT</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CTO (Chief Technical Officer)</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Direction technique stratégique, choix d'architecture, gestion des risques tech. Votre interlocuteur pour les décisions majeures.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Lead Developer / Tech Lead</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Référent technique d'une équipe. Revue de code, standards de qualité, mentoring des juniors.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Développeur Frontend</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utilisateur : boutons, formulaires, animations, responsive design.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Développeur Backend</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Logique métier, APIs, bases de données, règles de gestion.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Développeur Mobile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Applications iOS et/ou Android (natif ou cross-platform).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DevOps / SRE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Infrastructure, déploiements automatisés, monitoring, incidents.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Designer UX/UI</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Expérience et interface utilisateur. Maquettes, tests utilisateurs, design system.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QA / Testeur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Tests manuels et automatisés, quality assurance, validation des fonctionnalités.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Product Manager (PM)</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Priorise le backlog, fait le lien entre le client et l'équipe technique.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Scrum Master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Facilite les cérémonies Agile, lève les blocages de l'équipe, mesure la vélocité.</w:t>
            </w:r>
          </w:p>
        </w:tc>
      </w:tr>
    </w:tbl>
    <w:p>
      <w:pPr>
        <w:pStyle w:val="Normal"/>
        <w:rPr/>
      </w:pPr>
      <w:r>
        <w:rPr/>
      </w:r>
    </w:p>
    <w:p>
      <w:pPr>
        <w:pStyle w:val="Heading21"/>
        <w:rPr/>
      </w:pPr>
      <w:r>
        <w:rPr>
          <w:rFonts w:eastAsia="Calibri" w:cs="Calibri"/>
          <w:b/>
          <w:bCs/>
          <w:color w:val="005299"/>
          <w:sz w:val="28"/>
          <w:szCs w:val="28"/>
        </w:rPr>
        <w:t>7.2  Comment interagir avec chaque profil</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Avec le CTO / Tech Lead</w:t>
            </w:r>
          </w:p>
          <w:p>
            <w:pPr>
              <w:pStyle w:val="Normal"/>
              <w:spacing w:before="0" w:after="0"/>
              <w:rPr/>
            </w:pPr>
            <w:r>
              <w:rPr>
                <w:rFonts w:eastAsia="Calibri" w:cs="Calibri"/>
                <w:color w:val="334155"/>
                <w:sz w:val="20"/>
                <w:szCs w:val="20"/>
              </w:rPr>
              <w:t>Parlez stratégie, ROI, risques techniques, dette, architecture. Posez des questions sur la faisabilité, les délais et les dépendances.</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Avec le Product Manager</w:t>
            </w:r>
          </w:p>
          <w:p>
            <w:pPr>
              <w:pStyle w:val="Normal"/>
              <w:spacing w:before="0" w:after="0"/>
              <w:rPr/>
            </w:pPr>
            <w:r>
              <w:rPr>
                <w:rFonts w:eastAsia="Calibri" w:cs="Calibri"/>
                <w:color w:val="334155"/>
                <w:sz w:val="20"/>
                <w:szCs w:val="20"/>
              </w:rPr>
              <w:t>C'est votre interlocuteur naturel pour les arbitrages business/tech. Discutez priorités, valeur métier, et retours clients.</w:t>
            </w:r>
          </w:p>
        </w:tc>
      </w:tr>
    </w:tbl>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8"/>
        <w:gridCol w:w="4502"/>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Avec les Développeurs</w:t>
            </w:r>
          </w:p>
          <w:p>
            <w:pPr>
              <w:pStyle w:val="Normal"/>
              <w:spacing w:before="0" w:after="0"/>
              <w:rPr/>
            </w:pPr>
            <w:r>
              <w:rPr>
                <w:rFonts w:eastAsia="Calibri" w:cs="Calibri"/>
                <w:color w:val="334155"/>
                <w:sz w:val="20"/>
                <w:szCs w:val="20"/>
              </w:rPr>
              <w:t>Évitez le micro-management technique. Posez des questions sur les blocages et les besoins, pas sur les solutions. Faites confiance à leur expertise.</w:t>
            </w:r>
          </w:p>
        </w:tc>
        <w:tc>
          <w:tcPr>
            <w:tcW w:w="358" w:type="dxa"/>
            <w:tcBorders/>
            <w:tcMar>
              <w:top w:w="0" w:type="dxa"/>
              <w:left w:w="108" w:type="dxa"/>
              <w:bottom w:w="0" w:type="dxa"/>
              <w:right w:w="108" w:type="dxa"/>
            </w:tcMar>
          </w:tcPr>
          <w:p>
            <w:pPr>
              <w:pStyle w:val="Normal"/>
              <w:rPr/>
            </w:pPr>
            <w:r>
              <w:rPr/>
            </w:r>
          </w:p>
        </w:tc>
        <w:tc>
          <w:tcPr>
            <w:tcW w:w="4502"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Avec le DevOps / SRE</w:t>
            </w:r>
          </w:p>
          <w:p>
            <w:pPr>
              <w:pStyle w:val="Normal"/>
              <w:spacing w:before="0" w:after="0"/>
              <w:rPr/>
            </w:pPr>
            <w:r>
              <w:rPr>
                <w:rFonts w:eastAsia="Calibri" w:cs="Calibri"/>
                <w:color w:val="334155"/>
                <w:sz w:val="20"/>
                <w:szCs w:val="20"/>
              </w:rPr>
              <w:t>Parlez disponibilité, incidents, coûts cloud, plan de reprise. Ces profils adorent la rigueur et les métriques concrètes.</w:t>
            </w:r>
          </w:p>
        </w:tc>
      </w:tr>
    </w:tbl>
    <w:p>
      <w:pPr>
        <w:pStyle w:val="Normal"/>
        <w:rPr/>
      </w:pPr>
      <w:r>
        <w:rPr/>
      </w:r>
    </w:p>
    <w:p>
      <w:pPr>
        <w:pStyle w:val="Heading21"/>
        <w:rPr/>
      </w:pPr>
      <w:r>
        <w:rPr>
          <w:rFonts w:eastAsia="Calibri" w:cs="Calibri"/>
          <w:b/>
          <w:bCs/>
          <w:color w:val="005299"/>
          <w:sz w:val="28"/>
          <w:szCs w:val="28"/>
        </w:rPr>
        <w:t>7.3  Les outils qu'utilise votre équipe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Jira / Linear / Trello</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Gestion de projet et de backlog. Demandez l'accès en lecture pour avoir de la visibilité sans perturber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Slack / Teams / Discord</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Messagerie d'équipe organisée en channels thématiques. Chaque projet/équipe a ses channels dédiés.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Figma</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Outil de design collaboratif. Vous pouvez voir les maquettes dans votre navigateur, sans rien installer.</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GitHub / GitLab</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Héberge tout le code source et les Pull Requests. En tant que dirigeant, sachez que ça existe.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Sentry / Datadog</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Monitoring de l'application : erreurs en temps réel, performances, alertes.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Notion / Confluence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Documentation de l'architecture, des décisions techniques, des procédures d'équipe.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Conseil pratique : 3 accès à demander maintenant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1. Jira/Linear en lecture — pour voir l'avancement réel des sprints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2. Figma — pour voir les designs de vos produits directement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3. Dashboard de monitoring (Datadog/Grafana) — pour la santé de vos apps en temps réel</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client se plaint que l'application est 'lente'. À qui parlez-vous en priorité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Au Designer UX/UI pour améliorer l'interface et la perception de vitesse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Au Scrum Master pour l'ajouter au prochain sprint de développement</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Au Lead Dev et/ou DevOps pour analyser les métriques et identifier la cause racine</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C. La lenteur est d'abord un problème à diagnostiquer techniquement : logs, métriques de performance (temps de réponse API, charge serveur, requêtes BDD lentes). Le Lead Dev et le DevOps ont les outils pour identifier la cause.</w:t>
            </w:r>
          </w:p>
        </w:tc>
      </w:tr>
    </w:tbl>
    <w:p>
      <w:pPr>
        <w:pStyle w:val="Normal"/>
        <w:rPr/>
      </w:pPr>
      <w:r>
        <w:rPr/>
      </w:r>
      <w:r>
        <w:br w:type="page"/>
      </w:r>
    </w:p>
    <w:p>
      <w:pPr>
        <w:pStyle w:val="Heading11"/>
        <w:spacing w:before="0" w:after="0"/>
        <w:rPr>
          <w:color w:val="2A6099"/>
        </w:rPr>
      </w:pPr>
      <w:r>
        <w:rPr>
          <w:rFonts w:eastAsia="Calibri" w:cs="Calibri"/>
          <w:b/>
          <w:bCs/>
          <w:color w:val="2A6099"/>
          <w:sz w:val="36"/>
          <w:szCs w:val="36"/>
        </w:rPr>
        <w:t>MODULE 8 — Indicateurs &amp; Pilotage IT</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Les bonnes métriques vous permettent de piloter votre activité IT avec rigueur, sans être développeur. Ce module vous donne les KPIs essentiels et les questions à poser lors de vos réunions.</w:t>
      </w:r>
    </w:p>
    <w:p>
      <w:pPr>
        <w:pStyle w:val="Normal"/>
        <w:rPr/>
      </w:pPr>
      <w:r>
        <w:rPr/>
      </w:r>
    </w:p>
    <w:p>
      <w:pPr>
        <w:pStyle w:val="Heading21"/>
        <w:rPr/>
      </w:pPr>
      <w:r>
        <w:rPr>
          <w:rFonts w:eastAsia="Calibri" w:cs="Calibri"/>
          <w:b/>
          <w:bCs/>
          <w:color w:val="005299"/>
          <w:sz w:val="28"/>
          <w:szCs w:val="28"/>
        </w:rPr>
        <w:t>8.1  Métriques de performance produit</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Uptime / Disponibilité</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temps où l'app est opérationnelle. Objectif : 99.9% min (= &lt;9h d'arrêt/an). Définissez votre SLA avec vos clients.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Latence / Temps de réponse</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Temps entre une action utilisateur et la réponse. &lt;200ms = excellent. &gt;3 secondes = inacceptable. Surveillez le P95.</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Taux d'erreur</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requêtes qui échouent. Doit rester &lt;1% en production. Une hausse soudaine = problème critique.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MTTR</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Mean Time To Repair : temps moyen pour résoudre un incident. Mesure la réactivité de votre équipe.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Crash Rate (mobile)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sessions qui se terminent par un plantage. Objectif : &lt;1%. &gt;2% = critique pour les notes App Store.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DAU / MAU</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Daily/Monthly Active Users. Mesure l'engagement réel sur votre application.</w:t>
            </w:r>
          </w:p>
        </w:tc>
      </w:tr>
    </w:tbl>
    <w:p>
      <w:pPr>
        <w:pStyle w:val="Normal"/>
        <w:rPr/>
      </w:pPr>
      <w:r>
        <w:rPr/>
      </w:r>
    </w:p>
    <w:p>
      <w:pPr>
        <w:pStyle w:val="Heading21"/>
        <w:rPr/>
      </w:pPr>
      <w:r>
        <w:rPr>
          <w:rFonts w:eastAsia="Calibri" w:cs="Calibri"/>
          <w:b/>
          <w:bCs/>
          <w:color w:val="005299"/>
          <w:sz w:val="28"/>
          <w:szCs w:val="28"/>
        </w:rPr>
        <w:t>8.2  Métriques de qualité et de vélocité</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9"/>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9"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Vélocité (Scrum)</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Points de story complétés par sprint. Permet de prédire les délais de livraison futures.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Couverture de tests</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 du code couvert par des tests automatisés. Objectif : &gt;70%. Plus c'est couvert, moins le risque de régression.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Lead Time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Temps entre la création d'une tâche et sa mise en production. Mesure l'efficacité globale du processus.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Bugs en production</w:t>
            </w:r>
          </w:p>
        </w:tc>
        <w:tc>
          <w:tcPr>
            <w:tcW w:w="6499"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Nombre de bugs découverts par les utilisateurs (et non par vos équipes). Doit tendre vers zéro.</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Code Review Rate</w:t>
            </w:r>
          </w:p>
        </w:tc>
        <w:tc>
          <w:tcPr>
            <w:tcW w:w="6499"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du code revu par un pair avant merge. Doit être 100%. En dessous, c'est un risque qualité.</w:t>
            </w:r>
          </w:p>
        </w:tc>
      </w:tr>
    </w:tbl>
    <w:p>
      <w:pPr>
        <w:pStyle w:val="Normal"/>
        <w:rPr/>
      </w:pPr>
      <w:r>
        <w:rPr/>
      </w:r>
    </w:p>
    <w:p>
      <w:pPr>
        <w:pStyle w:val="Heading21"/>
        <w:rPr/>
      </w:pPr>
      <w:r>
        <w:rPr>
          <w:rFonts w:eastAsia="Calibri" w:cs="Calibri"/>
          <w:b/>
          <w:bCs/>
          <w:color w:val="005299"/>
          <w:sz w:val="28"/>
          <w:szCs w:val="28"/>
        </w:rPr>
        <w:t>8.3  Les questions à poser en réunion IT</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Questions stratégiques (pour votre CTO)</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Quels sont nos principaux risques techniques actuels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dette technique estimée, et comment la remboursons-nous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Nos coûts d'infrastructure sont-ils sous contrôle ? Quelle est la tendance mensuelle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Avons-nous des single points of failure dans notre architecture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politique de sécurité (mises à jour, audits, gestion des secrets) ?</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Questions opérationnelles (pour votre PM / Scrum Master)</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la vélocité de l'équipe ce sprint vs. les 3 derniers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Combien de bugs sont dans le backlog vs. combien de nouvelles features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Y a-t-il des blocages actuels qui freinent l'équipe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 est notre 'lead time' moyen sur ce trimestre ?</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app mobile a un crash rate de 4% cette semaine. Quelle est l'urgence et à qui escaladez-vous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C'est dans les normes, les apps crashent toujours un peu — on verra à la prochaine release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Urgence élevée — escalader au Lead Dev mobile pour un hotfix immédiat : 4% dépasse le seuil critique (&gt;2%) et impacte les avis App Store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Contacter directement Apple/Google pour les prévenir du problème</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Urgence élevée. 4% dépasse largement le seuil critique de 2%. Un hotfix (correctif urgent) doit être planifié immédiatement. Des avis négatifs sur les stores peuvent durablement nuire à votre réputation et vos téléchargements.</w:t>
            </w:r>
          </w:p>
        </w:tc>
      </w:tr>
    </w:tbl>
    <w:p>
      <w:pPr>
        <w:pStyle w:val="Normal"/>
        <w:rPr/>
      </w:pPr>
      <w:r>
        <w:rPr/>
      </w:r>
    </w:p>
    <w:tbl>
      <w:tblPr>
        <w:tblW w:w="9360" w:type="dxa"/>
        <w:jc w:val="left"/>
        <w:tblInd w:w="0" w:type="dxa"/>
        <w:tblLayout w:type="fixed"/>
        <w:tblCellMar>
          <w:top w:w="180" w:type="dxa"/>
          <w:left w:w="360" w:type="dxa"/>
          <w:bottom w:w="180" w:type="dxa"/>
          <w:right w:w="360" w:type="dxa"/>
        </w:tblCellMar>
      </w:tblPr>
      <w:tblGrid>
        <w:gridCol w:w="9360"/>
      </w:tblGrid>
      <w:tr>
        <w:trPr/>
        <w:tc>
          <w:tcPr>
            <w:tcW w:w="9360" w:type="dxa"/>
            <w:tcBorders/>
            <w:shd w:fill="F07817" w:val="clear"/>
          </w:tcPr>
          <w:p>
            <w:pPr>
              <w:pStyle w:val="Normal"/>
              <w:jc w:val="center"/>
              <w:rPr/>
            </w:pPr>
            <w:r>
              <w:rPr>
                <w:rFonts w:eastAsia="Calibri" w:cs="Calibri"/>
                <w:b/>
                <w:bCs/>
                <w:color w:val="FFFFFF"/>
                <w:sz w:val="26"/>
                <w:szCs w:val="26"/>
              </w:rPr>
              <w:t xml:space="preserve">🏆  </w:t>
            </w:r>
            <w:r>
              <w:rPr>
                <w:rFonts w:eastAsia="Calibri" w:cs="Calibri"/>
                <w:b/>
                <w:bCs/>
                <w:color w:val="FFFFFF"/>
                <w:sz w:val="26"/>
                <w:szCs w:val="26"/>
              </w:rPr>
              <w:t>FÉLICITATIONS — Vous avez terminé le cours !</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64748B"/>
            </w:tcBorders>
            <w:shd w:fill="F1F5F9" w:val="clear"/>
          </w:tcPr>
          <w:p>
            <w:pPr>
              <w:pStyle w:val="Normal"/>
              <w:spacing w:before="0" w:after="0"/>
              <w:rPr/>
            </w:pPr>
            <w:r>
              <w:rPr>
                <w:rFonts w:eastAsia="Calibri" w:cs="Calibri"/>
                <w:b/>
                <w:bCs/>
                <w:color w:val="334155"/>
                <w:sz w:val="22"/>
                <w:szCs w:val="22"/>
              </w:rPr>
              <w:t xml:space="preserve">📋  </w:t>
            </w:r>
            <w:r>
              <w:rPr>
                <w:rFonts w:eastAsia="Calibri" w:cs="Calibri"/>
                <w:b/>
                <w:bCs/>
                <w:color w:val="334155"/>
                <w:sz w:val="22"/>
                <w:szCs w:val="22"/>
              </w:rPr>
              <w:t>Ce que vous maîtrisez maintenant</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1 — L'écosystème IT : frontend, backend, base de données, langages</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2 — Architecture logicielle : monolithique, microservices, dette technique</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3 — Mobile &amp; Desktop : natif, cross-platform, PWA, Electron</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4 — Cycle de développement : Agile, Scrum, CI/CD, GitOps</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5 — APIs &amp; Données : REST, WebSocket, SQL/NoSQL, RGPD</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6 — Cloud &amp; Infrastructure : AWS, Docker, auto-scaling, sécurité</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7 — Métiers &amp; Équipes : rôles, outils, bonnes pratiques de management</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8 — Indicateurs &amp; Pilotage : KPIs, questions stratégiques</w:t>
            </w:r>
          </w:p>
        </w:tc>
      </w:tr>
      <w:tr>
        <w:trPr/>
        <w:tc>
          <w:tcPr>
            <w:tcW w:w="9360" w:type="dxa"/>
            <w:tcBorders>
              <w:left w:val="single" w:sz="24" w:space="0" w:color="64748B"/>
            </w:tcBorders>
            <w:shd w:fill="F1F5F9" w:val="clear"/>
            <w:tcMar>
              <w:top w:w="40" w:type="dxa"/>
              <w:bottom w:w="120" w:type="dxa"/>
            </w:tcMar>
          </w:tcPr>
          <w:p>
            <w:pPr>
              <w:pStyle w:val="Normal"/>
              <w:rPr/>
            </w:pPr>
            <w:r>
              <w:rPr/>
            </w:r>
          </w:p>
        </w:tc>
      </w:tr>
    </w:tbl>
    <w:p>
      <w:pPr>
        <w:pStyle w:val="Normal"/>
        <w:rPr>
          <w:rFonts w:ascii="Calibri" w:hAnsi="Calibri" w:eastAsia="Calibri" w:cs="Calibri"/>
          <w:b w:val="false"/>
          <w:bCs w:val="false"/>
          <w:i/>
          <w:i/>
          <w:iCs/>
          <w:color w:val="64748B"/>
          <w:sz w:val="22"/>
          <w:szCs w:val="22"/>
        </w:rPr>
      </w:pPr>
      <w:r>
        <w:rPr>
          <w:rFonts w:eastAsia="Calibri" w:cs="Calibri"/>
          <w:b w:val="false"/>
          <w:bCs w:val="false"/>
          <w:i/>
          <w:iCs/>
          <w:color w:val="64748B"/>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80" w:right="1080" w:gutter="0" w:header="708" w:top="1080" w:footer="708" w:bottom="10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94A3B8"/>
        <w:sz w:val="16"/>
        <w:szCs w:val="16"/>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94A3B8"/>
        <w:sz w:val="16"/>
        <w:szCs w:val="16"/>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Calibri"/>
      <w:color w:val="auto"/>
      <w:kern w:val="0"/>
      <w:sz w:val="22"/>
      <w:szCs w:val="22"/>
      <w:lang w:val="fr-FR" w:eastAsia="zh-CN" w:bidi="hi-IN"/>
    </w:rPr>
  </w:style>
  <w:style w:type="paragraph" w:styleId="Heading1">
    <w:name w:val="heading 1"/>
    <w:basedOn w:val="Titreuser"/>
    <w:qFormat/>
    <w:pPr>
      <w:spacing w:before="480" w:after="240"/>
      <w:outlineLvl w:val="0"/>
    </w:pPr>
    <w:rPr>
      <w:rFonts w:ascii="Calibri" w:hAnsi="Calibri" w:eastAsia="Calibri" w:cs="Calibri"/>
      <w:b/>
      <w:bCs/>
      <w:color w:val="FFFFFF"/>
      <w:sz w:val="36"/>
      <w:szCs w:val="36"/>
    </w:rPr>
  </w:style>
  <w:style w:type="paragraph" w:styleId="Heading2">
    <w:name w:val="heading 2"/>
    <w:basedOn w:val="Titreuser"/>
    <w:qFormat/>
    <w:pPr>
      <w:spacing w:before="360" w:after="160"/>
      <w:outlineLvl w:val="1"/>
    </w:pPr>
    <w:rPr>
      <w:rFonts w:ascii="Calibri" w:hAnsi="Calibri" w:eastAsia="Calibri" w:cs="Calibri"/>
      <w:b/>
      <w:bCs/>
      <w:color w:val="005299"/>
      <w:sz w:val="28"/>
      <w:szCs w:val="28"/>
    </w:rPr>
  </w:style>
  <w:style w:type="paragraph" w:styleId="Heading3">
    <w:name w:val="heading 3"/>
    <w:basedOn w:val="Titreuser"/>
    <w:qFormat/>
    <w:pPr>
      <w:spacing w:before="280" w:after="120"/>
      <w:outlineLvl w:val="2"/>
    </w:pPr>
    <w:rPr>
      <w:rFonts w:ascii="Calibri" w:hAnsi="Calibri" w:eastAsia="Calibri" w:cs="Calibri"/>
      <w:b/>
      <w:bCs/>
      <w:color w:val="0072CE"/>
      <w:sz w:val="24"/>
      <w:szCs w:val="24"/>
    </w:rPr>
  </w:style>
  <w:style w:type="paragraph" w:styleId="Heading4">
    <w:name w:val="heading 4"/>
    <w:basedOn w:val="Titreuser"/>
    <w:qFormat/>
    <w:pPr/>
    <w:rPr>
      <w:i/>
      <w:iCs/>
      <w:color w:val="2E74B5"/>
    </w:rPr>
  </w:style>
  <w:style w:type="paragraph" w:styleId="Heading5">
    <w:name w:val="heading 5"/>
    <w:basedOn w:val="Titreuser"/>
    <w:qFormat/>
    <w:pPr/>
    <w:rPr>
      <w:color w:val="2E74B5"/>
    </w:rPr>
  </w:style>
  <w:style w:type="paragraph" w:styleId="Heading6">
    <w:name w:val="heading 6"/>
    <w:basedOn w:val="Titreuser"/>
    <w:qFormat/>
    <w:pPr/>
    <w:rPr>
      <w:color w:val="1F4D78"/>
    </w:rPr>
  </w:style>
  <w:style w:type="character" w:styleId="Hyperlink">
    <w:name w:val="Hyperlink"/>
    <w:uiPriority w:val="99"/>
    <w:unhideWhenUsed/>
    <w:rPr>
      <w:color w:val="0563C1"/>
      <w:u w:val="single"/>
    </w:rPr>
  </w:style>
  <w:style w:type="character" w:styleId="Caractresdenotedebasdepageuser">
    <w:name w:val="Caractères de note de bas de page (user)"/>
    <w:uiPriority w:val="99"/>
    <w:semiHidden/>
    <w:unhideWhenUsed/>
    <w:qFormat/>
    <w:rPr>
      <w:vertAlign w:val="superscript"/>
    </w:rPr>
  </w:style>
  <w:style w:type="character" w:styleId="Caractresdenotedebasdepage">
    <w:name w:val="Caractères de note de bas de page"/>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reuser">
    <w:name w:val="Titre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Title">
    <w:name w:val="Title"/>
    <w:basedOn w:val="Titreuser"/>
    <w:qFormat/>
    <w:pPr/>
    <w:rPr>
      <w:sz w:val="56"/>
      <w:szCs w:val="56"/>
    </w:rPr>
  </w:style>
  <w:style w:type="paragraph" w:styleId="StrongEmphasis">
    <w:name w:val="Strong Emphasis"/>
    <w:qFormat/>
    <w:pPr>
      <w:widowControl/>
      <w:suppressAutoHyphens w:val="true"/>
      <w:bidi w:val="0"/>
      <w:spacing w:before="0" w:after="0"/>
      <w:jc w:val="left"/>
    </w:pPr>
    <w:rPr>
      <w:rFonts w:ascii="Calibri" w:hAnsi="Calibri" w:eastAsia="Calibri" w:cs="Calibri"/>
      <w:b/>
      <w:bCs/>
      <w:color w:val="auto"/>
      <w:kern w:val="0"/>
      <w:sz w:val="22"/>
      <w:szCs w:val="22"/>
      <w:lang w:val="fr-FR" w:eastAsia="zh-CN" w:bidi="hi-IN"/>
    </w:rPr>
  </w:style>
  <w:style w:type="paragraph" w:styleId="ListParagraph">
    <w:name w:val="List Paragraph"/>
    <w:qFormat/>
    <w:pPr>
      <w:widowControl/>
      <w:suppressAutoHyphens w:val="true"/>
      <w:bidi w:val="0"/>
      <w:spacing w:before="0" w:after="0"/>
      <w:jc w:val="left"/>
    </w:pPr>
    <w:rPr>
      <w:rFonts w:ascii="Calibri" w:hAnsi="Calibri" w:eastAsia="Calibri" w:cs="Calibri"/>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Heading11">
    <w:name w:val="Heading1"/>
    <w:qFormat/>
    <w:pPr>
      <w:widowControl/>
      <w:suppressAutoHyphens w:val="true"/>
      <w:bidi w:val="0"/>
      <w:spacing w:before="0" w:after="0"/>
      <w:jc w:val="left"/>
    </w:pPr>
    <w:rPr>
      <w:rFonts w:ascii="Calibri" w:hAnsi="Calibri" w:eastAsia="Calibri" w:cs="Calibri"/>
      <w:color w:val="2E74B5"/>
      <w:kern w:val="0"/>
      <w:sz w:val="32"/>
      <w:szCs w:val="32"/>
      <w:lang w:val="fr-FR" w:eastAsia="zh-CN" w:bidi="hi-IN"/>
    </w:rPr>
  </w:style>
  <w:style w:type="paragraph" w:styleId="Heading21">
    <w:name w:val="Heading2"/>
    <w:qFormat/>
    <w:pPr>
      <w:widowControl/>
      <w:suppressAutoHyphens w:val="true"/>
      <w:bidi w:val="0"/>
      <w:spacing w:before="0" w:after="0"/>
      <w:jc w:val="left"/>
    </w:pPr>
    <w:rPr>
      <w:rFonts w:ascii="Calibri" w:hAnsi="Calibri" w:eastAsia="Calibri" w:cs="Calibri"/>
      <w:color w:val="2E74B5"/>
      <w:kern w:val="0"/>
      <w:sz w:val="26"/>
      <w:szCs w:val="26"/>
      <w:lang w:val="fr-FR" w:eastAsia="zh-CN" w:bidi="hi-IN"/>
    </w:rPr>
  </w:style>
  <w:style w:type="paragraph" w:styleId="Heading31">
    <w:name w:val="Heading3"/>
    <w:qFormat/>
    <w:pPr>
      <w:widowControl/>
      <w:suppressAutoHyphens w:val="true"/>
      <w:bidi w:val="0"/>
      <w:spacing w:before="0" w:after="0"/>
      <w:jc w:val="left"/>
    </w:pPr>
    <w:rPr>
      <w:rFonts w:ascii="Calibri" w:hAnsi="Calibri" w:eastAsia="Calibri" w:cs="Calibri"/>
      <w:color w:val="1F4D78"/>
      <w:kern w:val="0"/>
      <w:sz w:val="24"/>
      <w:szCs w:val="24"/>
      <w:lang w:val="fr-FR" w:eastAsia="zh-CN" w:bidi="hi-IN"/>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En-tteetpieddepageuser"/>
    <w:pPr/>
    <w:rPr/>
  </w:style>
  <w:style w:type="paragraph" w:styleId="Footer">
    <w:name w:val="footer"/>
    <w:basedOn w:val="En-tteetpieddepageus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TotalTime>
  <Application>LibreOffice/25.8.1.1$Linux_X86_64 LibreOffice_project/580$Build-1</Application>
  <AppVersion>15.0000</AppVersion>
  <Pages>23</Pages>
  <Words>4213</Words>
  <Characters>23186</Characters>
  <CharactersWithSpaces>27178</CharactersWithSpaces>
  <Paragraphs>426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2026-03-12T10:58:12Z</dcterms:created>
  <dc:creator>Un-named</dc:creator>
  <dc:description/>
  <dc:language>fr-FR</dc:language>
  <cp:lastModifiedBy/>
  <dcterms:modified xsi:type="dcterms:W3CDTF">2026-03-25T12:30:52Z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