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35B" w:rsidRPr="0091535B" w:rsidRDefault="0091535B" w:rsidP="0091535B">
      <w:pPr>
        <w:rPr>
          <w:b/>
        </w:rPr>
      </w:pPr>
      <w:r w:rsidRPr="0091535B">
        <w:rPr>
          <w:b/>
        </w:rPr>
        <w:t xml:space="preserve">Idées sur les propositions de vidéos pour le compte de </w:t>
      </w:r>
      <w:proofErr w:type="spellStart"/>
      <w:r w:rsidRPr="0091535B">
        <w:rPr>
          <w:b/>
        </w:rPr>
        <w:t>Tik</w:t>
      </w:r>
      <w:proofErr w:type="spellEnd"/>
      <w:r w:rsidRPr="0091535B">
        <w:rPr>
          <w:b/>
        </w:rPr>
        <w:t xml:space="preserve"> Tok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 mythe des dépenses invisibles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Challenge : 30 jours sans achat impulsif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Top 3 erreurs financières à éviter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Les bons plans pour économiser sans se priver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L'astuce des 10 secondes pour éviter une mauvaise dépense</w:t>
      </w:r>
      <w:bookmarkStart w:id="0" w:name="_GoBack"/>
      <w:bookmarkEnd w:id="0"/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Pourquoi vous devrez épargner 10% de ton salaire ?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Les astuces pour dépenser moins au supermarché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Les 5 habitudes des personnes financièrement libres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Les fausses économies qui vous ruinent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 piège du crédit facile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Comment fixer des objectifs financiers clairs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 xml:space="preserve">Dépenses </w:t>
      </w:r>
      <w:r>
        <w:t>VS Investissements : faites la différence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Les 4 étapes pour sortir des dettes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 défi épargne de 52 semaines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Comment utiliser la règle 50/30/20 pour gérer ton budget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Pourquoi épargner d’abord, dépenser ensuite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 guide des bons investissements pour débutants</w:t>
      </w:r>
    </w:p>
    <w:p w:rsidR="0091535B" w:rsidRDefault="0091535B" w:rsidP="0091535B">
      <w:pPr>
        <w:pStyle w:val="Paragraphedeliste"/>
        <w:numPr>
          <w:ilvl w:val="0"/>
          <w:numId w:val="1"/>
        </w:numPr>
      </w:pPr>
      <w:r>
        <w:t>Les 5 questions à se poser avant chaque achat</w:t>
      </w:r>
    </w:p>
    <w:p w:rsidR="0016120A" w:rsidRDefault="0091535B" w:rsidP="0091535B">
      <w:pPr>
        <w:pStyle w:val="Paragraphedeliste"/>
        <w:numPr>
          <w:ilvl w:val="0"/>
          <w:numId w:val="1"/>
        </w:numPr>
      </w:pPr>
      <w:r>
        <w:t>Les petits changements qui font de grandes économies</w:t>
      </w:r>
    </w:p>
    <w:sectPr w:rsidR="00161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52877"/>
    <w:multiLevelType w:val="hybridMultilevel"/>
    <w:tmpl w:val="296C926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5B"/>
    <w:rsid w:val="0016120A"/>
    <w:rsid w:val="004E0639"/>
    <w:rsid w:val="0091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56950"/>
  <w15:chartTrackingRefBased/>
  <w15:docId w15:val="{C483E0FE-E603-4954-B421-FBA32A53F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15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765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2024-10-08T12:22:00Z</dcterms:created>
  <dcterms:modified xsi:type="dcterms:W3CDTF">2024-10-08T12:27:00Z</dcterms:modified>
</cp:coreProperties>
</file>