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  <w:color w:val="2F5496"/>
        </w:rPr>
        <w:t xml:space="preserve">Document d'exploitation (Runbook)</w:t>
      </w:r>
    </w:p>
    <w:p>
      <w:pPr>
        <w:spacing w:after="120"/>
      </w:pPr>
      <w:r>
        <w:rPr>
          <w:i/>
          <w:iCs/>
          <w:color w:val="555555"/>
        </w:rPr>
        <w:t xml:space="preserve">Ce document décrit les procédures nécessaires pour déployer, exploiter et dépanner l'application au quotidien.</w:t>
      </w:r>
    </w:p>
    <w:p>
      <w:pPr>
        <w:pStyle w:val="Heading1"/>
        <w:spacing w:after="150" w:before="300"/>
      </w:pPr>
      <w:r>
        <w:rPr>
          <w:b/>
          <w:bCs/>
        </w:rPr>
        <w:t xml:space="preserve">1. Informations générales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206"/>
      </w:tblGrid>
      <w:tr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Nom de l'application</w:t>
            </w:r>
          </w:p>
        </w:tc>
        <w:tc>
          <w:tcPr>
            <w:tcW w:type="dxa" w:w="720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[Nom du projet]</w:t>
            </w:r>
          </w:p>
        </w:tc>
      </w:tr>
      <w:tr>
        <w:tc>
          <w:tcPr>
            <w:tcW w:type="dxa" w:w="30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Description</w:t>
            </w:r>
          </w:p>
        </w:tc>
        <w:tc>
          <w:tcPr>
            <w:tcW w:type="dxa" w:w="7206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Application web avec fonctionnalité de notifications en temps réel (Laravel + Reverb).</w:t>
            </w:r>
          </w:p>
        </w:tc>
      </w:tr>
      <w:tr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Stack technique</w:t>
            </w:r>
          </w:p>
        </w:tc>
        <w:tc>
          <w:tcPr>
            <w:tcW w:type="dxa" w:w="720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PHP 8.x / Laravel 11 / MySQL / Redis / Laravel Reverb</w:t>
            </w:r>
          </w:p>
        </w:tc>
      </w:tr>
      <w:tr>
        <w:tc>
          <w:tcPr>
            <w:tcW w:type="dxa" w:w="30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Dépôt Git</w:t>
            </w:r>
          </w:p>
        </w:tc>
        <w:tc>
          <w:tcPr>
            <w:tcW w:type="dxa" w:w="7206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[URL du repo]</w:t>
            </w:r>
          </w:p>
        </w:tc>
      </w:tr>
      <w:tr>
        <w:tc>
          <w:tcPr>
            <w:tcW w:type="dxa" w:w="30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Responsable technique</w:t>
            </w:r>
          </w:p>
        </w:tc>
        <w:tc>
          <w:tcPr>
            <w:tcW w:type="dxa" w:w="720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[Nom / contact]</w:t>
            </w:r>
          </w:p>
        </w:tc>
      </w:tr>
      <w:tr>
        <w:tc>
          <w:tcPr>
            <w:tcW w:type="dxa" w:w="30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Version du document</w:t>
            </w:r>
          </w:p>
        </w:tc>
        <w:tc>
          <w:tcPr>
            <w:tcW w:type="dxa" w:w="7206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1.0 — [date]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</w:rPr>
        <w:t xml:space="preserve">2. Environnements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2900"/>
        <w:gridCol w:w="2866"/>
      </w:tblGrid>
      <w:tr>
        <w:tc>
          <w:tcPr>
            <w:tcW w:type="dxa" w:w="1800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Environnement</w:t>
            </w:r>
          </w:p>
        </w:tc>
        <w:tc>
          <w:tcPr>
            <w:tcW w:type="dxa" w:w="2900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URL</w:t>
            </w:r>
          </w:p>
        </w:tc>
        <w:tc>
          <w:tcPr>
            <w:tcW w:type="dxa" w:w="2900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Branche Git</w:t>
            </w:r>
          </w:p>
        </w:tc>
        <w:tc>
          <w:tcPr>
            <w:tcW w:type="dxa" w:w="2866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Serveur / Hébergeur</w:t>
            </w:r>
          </w:p>
        </w:tc>
      </w:tr>
      <w:tr>
        <w:tc>
          <w:tcPr>
            <w:tcW w:type="dxa" w:w="18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Développement</w:t>
            </w:r>
          </w:p>
        </w:tc>
        <w:tc>
          <w:tcPr>
            <w:tcW w:type="dxa" w:w="29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http://localhost:8000</w:t>
            </w:r>
          </w:p>
        </w:tc>
        <w:tc>
          <w:tcPr>
            <w:tcW w:type="dxa" w:w="29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develop</w:t>
            </w:r>
          </w:p>
        </w:tc>
        <w:tc>
          <w:tcPr>
            <w:tcW w:type="dxa" w:w="286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Local</w:t>
            </w:r>
          </w:p>
        </w:tc>
      </w:tr>
      <w:tr>
        <w:tc>
          <w:tcPr>
            <w:tcW w:type="dxa" w:w="18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Staging</w:t>
            </w:r>
          </w:p>
        </w:tc>
        <w:tc>
          <w:tcPr>
            <w:tcW w:type="dxa" w:w="29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https://staging.exemple.com</w:t>
            </w:r>
          </w:p>
        </w:tc>
        <w:tc>
          <w:tcPr>
            <w:tcW w:type="dxa" w:w="29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staging</w:t>
            </w:r>
          </w:p>
        </w:tc>
        <w:tc>
          <w:tcPr>
            <w:tcW w:type="dxa" w:w="2866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[Serveur staging]</w:t>
            </w:r>
          </w:p>
        </w:tc>
      </w:tr>
      <w:tr>
        <w:tc>
          <w:tcPr>
            <w:tcW w:type="dxa" w:w="18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Production</w:t>
            </w:r>
          </w:p>
        </w:tc>
        <w:tc>
          <w:tcPr>
            <w:tcW w:type="dxa" w:w="29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https://exemple.com</w:t>
            </w:r>
          </w:p>
        </w:tc>
        <w:tc>
          <w:tcPr>
            <w:tcW w:type="dxa" w:w="29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main</w:t>
            </w:r>
          </w:p>
        </w:tc>
        <w:tc>
          <w:tcPr>
            <w:tcW w:type="dxa" w:w="2866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[Serveur prod]</w:t>
            </w:r>
          </w:p>
        </w:tc>
      </w:tr>
    </w:tbl>
    <w:p>
      <w:pPr>
        <w:pStyle w:val="Heading1"/>
        <w:spacing w:after="150" w:before="300"/>
      </w:pPr>
      <w:r>
        <w:rPr>
          <w:b/>
          <w:bCs/>
        </w:rPr>
        <w:t xml:space="preserve">3. Prérequis techniques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PHP 8.x et Composer installés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Node.js et npm (pour la compilation des assets front)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MySQL / MariaDB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Redis (broadcasting, cache, queues)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Accès SSH au serveur de production</w:t>
      </w:r>
    </w:p>
    <w:p>
      <w:pPr>
        <w:pStyle w:val="Heading1"/>
        <w:spacing w:after="150" w:before="300"/>
      </w:pPr>
      <w:r>
        <w:rPr>
          <w:b/>
          <w:bCs/>
        </w:rPr>
        <w:t xml:space="preserve">4. Procédure de déploiement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 connecter au serveur : ssh user@serveur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Récupérer la dernière version : git pull origin main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Installer les dépendances : composer install --no-dev --optimize-autoloader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Appliquer les migrations : php artisan migrate --force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Vider et reconstruire le cache : php artisan optimize:clear &amp;&amp; php artisan optimize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Redémarrer les workers de file d'attente : php artisan queue:restart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Redémarrer le serveur WebSocket : supervisorctl restart reverb</w:t>
      </w:r>
    </w:p>
    <w:p>
      <w:pPr>
        <w:pStyle w:val="Heading1"/>
        <w:spacing w:after="150" w:before="300"/>
      </w:pPr>
      <w:r>
        <w:rPr>
          <w:b/>
          <w:bCs/>
        </w:rPr>
        <w:t xml:space="preserve">5. Démarrage / arrêt des services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22"/>
        <w:gridCol w:w="2822"/>
        <w:gridCol w:w="2822"/>
      </w:tblGrid>
      <w:tr>
        <w:tc>
          <w:tcPr>
            <w:tcW w:type="dxa" w:w="2000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Service</w:t>
            </w:r>
          </w:p>
        </w:tc>
        <w:tc>
          <w:tcPr>
            <w:tcW w:type="dxa" w:w="2822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Démarrage</w:t>
            </w:r>
          </w:p>
        </w:tc>
        <w:tc>
          <w:tcPr>
            <w:tcW w:type="dxa" w:w="2822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Arrêt</w:t>
            </w:r>
          </w:p>
        </w:tc>
        <w:tc>
          <w:tcPr>
            <w:tcW w:type="dxa" w:w="2822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Vérification</w:t>
            </w:r>
          </w:p>
        </w:tc>
      </w:tr>
      <w:t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Serveur applicatif</w:t>
            </w:r>
          </w:p>
        </w:tc>
        <w:tc>
          <w:tcPr>
            <w:tcW w:type="dxa" w:w="2822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php artisan serve</w:t>
            </w:r>
          </w:p>
        </w:tc>
        <w:tc>
          <w:tcPr>
            <w:tcW w:type="dxa" w:w="2822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Ctrl + C (ou kill du process)</w:t>
            </w:r>
          </w:p>
        </w:tc>
        <w:tc>
          <w:tcPr>
            <w:tcW w:type="dxa" w:w="2822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curl http://localhost:8000</w:t>
            </w:r>
          </w:p>
        </w:tc>
      </w:tr>
      <w:tr>
        <w:tc>
          <w:tcPr>
            <w:tcW w:type="dxa" w:w="20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WebSocket (Reverb)</w:t>
            </w:r>
          </w:p>
        </w:tc>
        <w:tc>
          <w:tcPr>
            <w:tcW w:type="dxa" w:w="2822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php artisan reverb:start</w:t>
            </w:r>
          </w:p>
        </w:tc>
        <w:tc>
          <w:tcPr>
            <w:tcW w:type="dxa" w:w="2822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Ctrl + C (ou kill du process)</w:t>
            </w:r>
          </w:p>
        </w:tc>
        <w:tc>
          <w:tcPr>
            <w:tcW w:type="dxa" w:w="2822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ss -tulpn | grep 8080</w:t>
            </w:r>
          </w:p>
        </w:tc>
      </w:tr>
      <w:tr>
        <w:tc>
          <w:tcPr>
            <w:tcW w:type="dxa" w:w="20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Queue worker</w:t>
            </w:r>
          </w:p>
        </w:tc>
        <w:tc>
          <w:tcPr>
            <w:tcW w:type="dxa" w:w="2822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php artisan queue:work</w:t>
            </w:r>
          </w:p>
        </w:tc>
        <w:tc>
          <w:tcPr>
            <w:tcW w:type="dxa" w:w="2822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php artisan queue:restart</w:t>
            </w:r>
          </w:p>
        </w:tc>
        <w:tc>
          <w:tcPr>
            <w:tcW w:type="dxa" w:w="2822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php artisan queue:monitor</w:t>
            </w:r>
          </w:p>
        </w:tc>
      </w:tr>
      <w:tr>
        <w:tc>
          <w:tcPr>
            <w:tcW w:type="dxa" w:w="20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Base de données</w:t>
            </w:r>
          </w:p>
        </w:tc>
        <w:tc>
          <w:tcPr>
            <w:tcW w:type="dxa" w:w="2822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service mysql start</w:t>
            </w:r>
          </w:p>
        </w:tc>
        <w:tc>
          <w:tcPr>
            <w:tcW w:type="dxa" w:w="2822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service mysql stop</w:t>
            </w:r>
          </w:p>
        </w:tc>
        <w:tc>
          <w:tcPr>
            <w:tcW w:type="dxa" w:w="2822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mysqladmin ping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i/>
          <w:iCs/>
          <w:color w:val="555555"/>
        </w:rPr>
        <w:t xml:space="preserve">En production, ces services doivent être gérés par un superviseur de processus (Supervisor, systemd) plutôt que lancés manuellement, afin d'assurer un redémarrage automatique en cas de crash.</w:t>
      </w:r>
    </w:p>
    <w:p>
      <w:pPr>
        <w:pStyle w:val="Heading1"/>
        <w:spacing w:after="150" w:before="300"/>
      </w:pPr>
      <w:r>
        <w:rPr>
          <w:b/>
          <w:bCs/>
        </w:rPr>
        <w:t xml:space="preserve">6. Sauvegarde et restauration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Sauvegarde base de données : mysqldump -u user -p nom_bdd &gt; backup_$(date +%F).sql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Restauration : mysql -u user -p nom_bdd &lt; backup.sql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Fréquence recommandée : sauvegarde quotidienne automatisée (cron) + rétention 30 jours</w:t>
      </w:r>
    </w:p>
    <w:p>
      <w:pPr>
        <w:pStyle w:val="Heading1"/>
        <w:spacing w:after="150" w:before="300"/>
      </w:pPr>
      <w:r>
        <w:rPr>
          <w:b/>
          <w:bCs/>
        </w:rPr>
        <w:t xml:space="preserve">7. Supervision et logs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Logs applicatifs : storage/logs/laravel.log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Logs du serveur WebSocket : consulter la sortie de supervisorctl tail reverb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Logs des workers : storage/logs/worker.log (si configuré)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Suivi des files d'attente échouées : php artisan queue:failed</w:t>
      </w:r>
    </w:p>
    <w:p>
      <w:pPr>
        <w:pStyle w:val="Heading1"/>
        <w:spacing w:after="150" w:before="300"/>
      </w:pPr>
      <w:r>
        <w:rPr>
          <w:b/>
          <w:bCs/>
        </w:rPr>
        <w:t xml:space="preserve">8. Gestion des incidents</w:t>
      </w:r>
    </w:p>
    <w:p>
      <w:pPr>
        <w:pStyle w:val="Heading2"/>
        <w:spacing w:after="100" w:before="200"/>
      </w:pPr>
      <w:r>
        <w:rPr>
          <w:b/>
          <w:bCs/>
          <w:color w:val="2F5496"/>
        </w:rPr>
        <w:t xml:space="preserve">8.1 Le site est inaccessible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Vérifier que le serveur applicatif répond : curl -I https://exemple.com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Vérifier l'état des services (voir tableau section 5)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Consulter les logs applicatifs pour identifier l'erreur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Redémarrer le service concerné si nécessaire</w:t>
      </w:r>
    </w:p>
    <w:p>
      <w:pPr>
        <w:pStyle w:val="Heading2"/>
        <w:spacing w:after="100" w:before="200"/>
      </w:pPr>
      <w:r>
        <w:rPr>
          <w:b/>
          <w:bCs/>
          <w:color w:val="2F5496"/>
        </w:rPr>
        <w:t xml:space="preserve">8.2 Les notifications temps réel ne fonctionnent plus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Vérifier que Reverb tourne : supervisorctl status reverb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Vérifier la configuration .env (REVERB_APP_ID, KEY, SECRET)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Vérifier que le port 8080 est ouvert et accessible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Consulter la console navigateur côté client (erreurs WebSocket)</w:t>
      </w:r>
    </w:p>
    <w:p>
      <w:pPr>
        <w:pStyle w:val="Heading2"/>
        <w:spacing w:after="100" w:before="200"/>
      </w:pPr>
      <w:r>
        <w:rPr>
          <w:b/>
          <w:bCs/>
          <w:color w:val="2F5496"/>
        </w:rPr>
        <w:t xml:space="preserve">8.3 Les jobs en file d'attente ne s'exécutent pas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Vérifier que le worker tourne : supervisorctl status queue-worker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Consulter les jobs échoués : php artisan queue:failed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Relancer un job échoué : php artisan queue:retry {id}</w:t>
      </w:r>
    </w:p>
    <w:p>
      <w:pPr>
        <w:pStyle w:val="Heading1"/>
        <w:spacing w:after="150" w:before="300"/>
      </w:pPr>
      <w:r>
        <w:rPr>
          <w:b/>
          <w:bCs/>
        </w:rPr>
        <w:t xml:space="preserve">9. Contacts et astreinte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33"/>
        <w:gridCol w:w="2633"/>
      </w:tblGrid>
      <w:tr>
        <w:tc>
          <w:tcPr>
            <w:tcW w:type="dxa" w:w="2600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Rôle</w:t>
            </w:r>
          </w:p>
        </w:tc>
        <w:tc>
          <w:tcPr>
            <w:tcW w:type="dxa" w:w="2600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Nom</w:t>
            </w:r>
          </w:p>
        </w:tc>
        <w:tc>
          <w:tcPr>
            <w:tcW w:type="dxa" w:w="2633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Contact</w:t>
            </w:r>
          </w:p>
        </w:tc>
        <w:tc>
          <w:tcPr>
            <w:tcW w:type="dxa" w:w="2633"/>
            <w:shd w:fill="2F5496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Disponibilité</w:t>
            </w:r>
          </w:p>
        </w:tc>
      </w:tr>
      <w:tr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Développeur référent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[Nom]</w:t>
            </w:r>
          </w:p>
        </w:tc>
        <w:tc>
          <w:tcPr>
            <w:tcW w:type="dxa" w:w="263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[email / téléphone]</w:t>
            </w:r>
          </w:p>
        </w:tc>
        <w:tc>
          <w:tcPr>
            <w:tcW w:type="dxa" w:w="263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Heures ouvrées</w:t>
            </w:r>
          </w:p>
        </w:tc>
      </w:tr>
      <w:tr>
        <w:tc>
          <w:tcPr>
            <w:tcW w:type="dxa" w:w="26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Administrateur système</w:t>
            </w:r>
          </w:p>
        </w:tc>
        <w:tc>
          <w:tcPr>
            <w:tcW w:type="dxa" w:w="2600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[Nom]</w:t>
            </w:r>
          </w:p>
        </w:tc>
        <w:tc>
          <w:tcPr>
            <w:tcW w:type="dxa" w:w="2633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[email / téléphone]</w:t>
            </w:r>
          </w:p>
        </w:tc>
        <w:tc>
          <w:tcPr>
            <w:tcW w:type="dxa" w:w="2633"/>
            <w:shd w:fill="F2F5FA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Astreinte 24/7</w:t>
            </w:r>
          </w:p>
        </w:tc>
      </w:tr>
      <w:tr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Product Owner</w:t>
            </w:r>
          </w:p>
        </w:tc>
        <w:tc>
          <w:tcPr>
            <w:tcW w:type="dxa" w:w="2600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[Nom]</w:t>
            </w:r>
          </w:p>
        </w:tc>
        <w:tc>
          <w:tcPr>
            <w:tcW w:type="dxa" w:w="263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[email]</w:t>
            </w:r>
          </w:p>
        </w:tc>
        <w:tc>
          <w:tcPr>
            <w:tcW w:type="dxa" w:w="2633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Heures ouvrées</w:t>
            </w:r>
          </w:p>
        </w:tc>
      </w:tr>
    </w:tbl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2026-09-01T18:35:42.558Z</dcterms:created>
  <dcterms:modified xsi:type="dcterms:W3CDTF">2026-09-01T18:35:42.558Z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