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676D2" w14:textId="77777777" w:rsidR="00324710" w:rsidRDefault="00000000">
      <w:pPr>
        <w:pStyle w:val="Titre1"/>
        <w:rPr>
          <w:rFonts w:ascii="Yrsa" w:hAnsi="Yrsa"/>
        </w:rPr>
      </w:pPr>
      <w:r>
        <w:rPr>
          <w:rFonts w:ascii="Yrsa" w:hAnsi="Yrsa"/>
          <w:color w:val="000000"/>
          <w:sz w:val="30"/>
          <w:szCs w:val="30"/>
          <w:u w:val="single"/>
        </w:rPr>
        <w:t>Version:</w:t>
      </w:r>
      <w:r>
        <w:rPr>
          <w:rFonts w:ascii="Yrsa" w:hAnsi="Yrsa"/>
          <w:color w:val="000000"/>
          <w:sz w:val="30"/>
          <w:szCs w:val="30"/>
        </w:rPr>
        <w:t xml:space="preserve"> </w:t>
      </w:r>
      <w:r>
        <w:rPr>
          <w:rFonts w:ascii="Yrsa" w:hAnsi="Yrsa"/>
          <w:b w:val="0"/>
          <w:bCs w:val="0"/>
          <w:color w:val="000000"/>
          <w:sz w:val="30"/>
          <w:szCs w:val="30"/>
        </w:rPr>
        <w:t>1.0</w:t>
      </w:r>
    </w:p>
    <w:p w14:paraId="73692629" w14:textId="77777777" w:rsidR="00324710" w:rsidRDefault="00000000">
      <w:pPr>
        <w:pStyle w:val="normal1"/>
        <w:rPr>
          <w:rFonts w:ascii="Yrsa" w:hAnsi="Yrsa"/>
        </w:rPr>
      </w:pPr>
      <w:r>
        <w:rPr>
          <w:rFonts w:ascii="Yrsa" w:eastAsia="Times New Roman" w:hAnsi="Yrsa" w:cs="Times New Roman"/>
          <w:b/>
          <w:bCs/>
          <w:color w:val="000000"/>
          <w:sz w:val="30"/>
          <w:szCs w:val="30"/>
          <w:u w:val="single"/>
        </w:rPr>
        <w:t>Date:</w:t>
      </w:r>
      <w:r>
        <w:rPr>
          <w:rFonts w:ascii="Yrsa" w:eastAsia="Times New Roman" w:hAnsi="Yrsa" w:cs="Times New Roman"/>
          <w:b/>
          <w:bCs/>
          <w:color w:val="000000"/>
          <w:sz w:val="30"/>
          <w:szCs w:val="30"/>
        </w:rPr>
        <w:t xml:space="preserve"> </w:t>
      </w:r>
      <w:r>
        <w:rPr>
          <w:rFonts w:ascii="Yrsa" w:eastAsia="Times New Roman" w:hAnsi="Yrsa" w:cs="Times New Roman"/>
          <w:color w:val="000000"/>
          <w:sz w:val="30"/>
          <w:szCs w:val="30"/>
        </w:rPr>
        <w:t>Janvier 2026</w:t>
      </w:r>
    </w:p>
    <w:p w14:paraId="23E9E4DD" w14:textId="77777777" w:rsidR="00324710" w:rsidRDefault="00000000">
      <w:pPr>
        <w:pStyle w:val="normal1"/>
        <w:rPr>
          <w:rFonts w:ascii="Yrsa" w:hAnsi="Yrsa"/>
        </w:rPr>
      </w:pPr>
      <w:r>
        <w:rPr>
          <w:rFonts w:ascii="Yrsa" w:eastAsia="Times New Roman" w:hAnsi="Yrsa" w:cs="Times New Roman"/>
          <w:b/>
          <w:bCs/>
          <w:color w:val="000000"/>
          <w:sz w:val="30"/>
          <w:szCs w:val="30"/>
          <w:u w:val="single"/>
        </w:rPr>
        <w:t>Statut:</w:t>
      </w:r>
      <w:r>
        <w:rPr>
          <w:rFonts w:ascii="Yrsa" w:eastAsia="Times New Roman" w:hAnsi="Yrsa" w:cs="Times New Roman"/>
          <w:b/>
          <w:bCs/>
          <w:color w:val="000000"/>
          <w:sz w:val="30"/>
          <w:szCs w:val="30"/>
        </w:rPr>
        <w:t xml:space="preserve"> </w:t>
      </w:r>
      <w:r>
        <w:rPr>
          <w:rFonts w:ascii="Yrsa" w:eastAsia="Times New Roman" w:hAnsi="Yrsa" w:cs="Times New Roman"/>
          <w:color w:val="000000"/>
          <w:sz w:val="30"/>
          <w:szCs w:val="30"/>
        </w:rPr>
        <w:t>Production</w:t>
      </w:r>
    </w:p>
    <w:p w14:paraId="5EFDB066" w14:textId="77777777" w:rsidR="00324710" w:rsidRDefault="00324710">
      <w:pPr>
        <w:pStyle w:val="Titre1"/>
        <w:jc w:val="center"/>
        <w:rPr>
          <w:rFonts w:ascii="Yrsa" w:hAnsi="Yrsa"/>
          <w:color w:val="000000"/>
        </w:rPr>
      </w:pPr>
    </w:p>
    <w:p w14:paraId="45652926" w14:textId="77777777" w:rsidR="00324710" w:rsidRDefault="00324710">
      <w:pPr>
        <w:pStyle w:val="Titre1"/>
        <w:jc w:val="center"/>
        <w:rPr>
          <w:rFonts w:ascii="Yrsa" w:hAnsi="Yrsa"/>
          <w:color w:val="000000"/>
        </w:rPr>
      </w:pPr>
    </w:p>
    <w:p w14:paraId="54E86674" w14:textId="77777777" w:rsidR="00324710" w:rsidRDefault="00324710">
      <w:pPr>
        <w:pStyle w:val="Titre1"/>
        <w:jc w:val="center"/>
        <w:rPr>
          <w:rFonts w:ascii="Yrsa" w:hAnsi="Yrsa"/>
          <w:color w:val="000000"/>
        </w:rPr>
      </w:pPr>
    </w:p>
    <w:p w14:paraId="72AF4D33" w14:textId="77777777" w:rsidR="00324710" w:rsidRDefault="00324710">
      <w:pPr>
        <w:pStyle w:val="Titre1"/>
        <w:jc w:val="center"/>
        <w:rPr>
          <w:rFonts w:ascii="Yrsa" w:hAnsi="Yrsa"/>
          <w:color w:val="000000"/>
        </w:rPr>
      </w:pPr>
    </w:p>
    <w:p w14:paraId="4A318E4B" w14:textId="77777777" w:rsidR="00324710" w:rsidRDefault="00324710">
      <w:pPr>
        <w:pStyle w:val="Titre1"/>
        <w:jc w:val="center"/>
        <w:rPr>
          <w:rFonts w:ascii="Yrsa" w:hAnsi="Yrsa"/>
          <w:color w:val="000000"/>
        </w:rPr>
      </w:pPr>
    </w:p>
    <w:p w14:paraId="6A2CBB52" w14:textId="77777777" w:rsidR="00324710" w:rsidRDefault="00000000">
      <w:pPr>
        <w:pStyle w:val="Titre1"/>
        <w:spacing w:after="227"/>
        <w:jc w:val="center"/>
        <w:rPr>
          <w:rFonts w:ascii="Yrsa" w:hAnsi="Yrsa"/>
        </w:rPr>
      </w:pPr>
      <w:r>
        <w:rPr>
          <w:rFonts w:ascii="Yrsa" w:hAnsi="Yrsa"/>
          <w:color w:val="000000"/>
          <w:sz w:val="80"/>
          <w:szCs w:val="80"/>
        </w:rPr>
        <w:t>KOBO</w:t>
      </w:r>
    </w:p>
    <w:p w14:paraId="511B1E17" w14:textId="77777777" w:rsidR="00324710" w:rsidRDefault="00000000">
      <w:pPr>
        <w:pStyle w:val="Titre1"/>
        <w:spacing w:before="176" w:after="119"/>
        <w:jc w:val="center"/>
        <w:rPr>
          <w:rFonts w:ascii="Yrsa" w:hAnsi="Yrsa"/>
        </w:rPr>
      </w:pPr>
      <w:r>
        <w:rPr>
          <w:rFonts w:ascii="Yrsa" w:hAnsi="Yrsa"/>
          <w:color w:val="000000"/>
          <w:sz w:val="50"/>
          <w:szCs w:val="50"/>
        </w:rPr>
        <w:t>Infrastructure et DevSecOps</w:t>
      </w:r>
    </w:p>
    <w:p w14:paraId="185E4860" w14:textId="77777777" w:rsidR="00324710" w:rsidRDefault="00324710">
      <w:pPr>
        <w:pStyle w:val="normal1"/>
        <w:jc w:val="center"/>
        <w:rPr>
          <w:rFonts w:ascii="Yrsa" w:eastAsia="Times New Roman" w:hAnsi="Yrsa" w:cs="Times New Roman"/>
          <w:color w:val="000000"/>
        </w:rPr>
      </w:pPr>
    </w:p>
    <w:p w14:paraId="740B538D" w14:textId="77777777" w:rsidR="00324710" w:rsidRDefault="00324710">
      <w:pPr>
        <w:pStyle w:val="normal1"/>
        <w:jc w:val="center"/>
        <w:rPr>
          <w:rFonts w:ascii="Yrsa" w:eastAsia="Times New Roman" w:hAnsi="Yrsa" w:cs="Times New Roman"/>
          <w:color w:val="000000"/>
        </w:rPr>
      </w:pPr>
    </w:p>
    <w:p w14:paraId="71914FC4" w14:textId="77777777" w:rsidR="00324710" w:rsidRDefault="00324710">
      <w:pPr>
        <w:pStyle w:val="normal1"/>
        <w:jc w:val="center"/>
        <w:rPr>
          <w:rFonts w:ascii="Yrsa" w:eastAsia="Times New Roman" w:hAnsi="Yrsa" w:cs="Times New Roman"/>
          <w:color w:val="000000"/>
        </w:rPr>
      </w:pPr>
    </w:p>
    <w:p w14:paraId="6EAE02AB" w14:textId="77777777" w:rsidR="00324710" w:rsidRDefault="00324710">
      <w:pPr>
        <w:pStyle w:val="normal1"/>
        <w:jc w:val="center"/>
        <w:rPr>
          <w:rFonts w:ascii="Yrsa" w:eastAsia="Times New Roman" w:hAnsi="Yrsa" w:cs="Times New Roman"/>
          <w:color w:val="000000"/>
        </w:rPr>
      </w:pPr>
    </w:p>
    <w:p w14:paraId="24A94CB0" w14:textId="77777777" w:rsidR="00324710" w:rsidRDefault="00324710">
      <w:pPr>
        <w:pStyle w:val="normal1"/>
        <w:jc w:val="center"/>
        <w:rPr>
          <w:rFonts w:ascii="Yrsa" w:eastAsia="Times New Roman" w:hAnsi="Yrsa" w:cs="Times New Roman"/>
          <w:color w:val="000000"/>
        </w:rPr>
      </w:pPr>
    </w:p>
    <w:p w14:paraId="0DEFCB71" w14:textId="77777777" w:rsidR="00324710" w:rsidRDefault="00324710">
      <w:pPr>
        <w:pStyle w:val="normal1"/>
        <w:jc w:val="center"/>
        <w:rPr>
          <w:rFonts w:ascii="Yrsa" w:eastAsia="Times New Roman" w:hAnsi="Yrsa" w:cs="Times New Roman"/>
          <w:color w:val="000000"/>
        </w:rPr>
      </w:pPr>
    </w:p>
    <w:p w14:paraId="435C56D0" w14:textId="77777777" w:rsidR="00324710" w:rsidRDefault="00324710">
      <w:pPr>
        <w:pStyle w:val="normal1"/>
        <w:jc w:val="center"/>
        <w:rPr>
          <w:rFonts w:ascii="Yrsa" w:eastAsia="Times New Roman" w:hAnsi="Yrsa" w:cs="Times New Roman"/>
          <w:color w:val="000000"/>
        </w:rPr>
      </w:pPr>
    </w:p>
    <w:p w14:paraId="487B3C35" w14:textId="77777777" w:rsidR="00324710" w:rsidRDefault="00324710">
      <w:pPr>
        <w:pStyle w:val="normal1"/>
        <w:jc w:val="center"/>
        <w:rPr>
          <w:rFonts w:ascii="Yrsa" w:eastAsia="Times New Roman" w:hAnsi="Yrsa" w:cs="Times New Roman"/>
          <w:color w:val="000000"/>
        </w:rPr>
      </w:pPr>
    </w:p>
    <w:p w14:paraId="3AC1A481" w14:textId="77777777" w:rsidR="00324710" w:rsidRDefault="00324710">
      <w:pPr>
        <w:pStyle w:val="normal1"/>
        <w:jc w:val="center"/>
        <w:rPr>
          <w:rFonts w:ascii="Yrsa" w:eastAsia="Times New Roman" w:hAnsi="Yrsa" w:cs="Times New Roman"/>
          <w:color w:val="000000"/>
        </w:rPr>
      </w:pPr>
    </w:p>
    <w:p w14:paraId="31D0CE3E" w14:textId="77777777" w:rsidR="00324710" w:rsidRDefault="00324710">
      <w:pPr>
        <w:pStyle w:val="normal1"/>
        <w:jc w:val="center"/>
        <w:rPr>
          <w:rFonts w:ascii="Yrsa" w:eastAsia="Times New Roman" w:hAnsi="Yrsa" w:cs="Times New Roman"/>
          <w:color w:val="000000"/>
        </w:rPr>
      </w:pPr>
    </w:p>
    <w:p w14:paraId="3284F126" w14:textId="77777777" w:rsidR="00324710" w:rsidRDefault="00324710">
      <w:pPr>
        <w:pStyle w:val="normal1"/>
        <w:jc w:val="center"/>
        <w:rPr>
          <w:rFonts w:ascii="Yrsa" w:eastAsia="Times New Roman" w:hAnsi="Yrsa" w:cs="Times New Roman"/>
          <w:color w:val="000000"/>
        </w:rPr>
      </w:pPr>
    </w:p>
    <w:p w14:paraId="3124035E" w14:textId="77777777" w:rsidR="00324710" w:rsidRDefault="00324710">
      <w:pPr>
        <w:pStyle w:val="normal1"/>
        <w:jc w:val="center"/>
        <w:rPr>
          <w:rFonts w:ascii="Yrsa" w:eastAsia="Times New Roman" w:hAnsi="Yrsa" w:cs="Times New Roman"/>
          <w:color w:val="000000"/>
        </w:rPr>
      </w:pPr>
    </w:p>
    <w:p w14:paraId="4DA1E857" w14:textId="77777777" w:rsidR="00324710" w:rsidRDefault="00324710">
      <w:pPr>
        <w:pStyle w:val="normal1"/>
        <w:jc w:val="center"/>
        <w:rPr>
          <w:rFonts w:ascii="Yrsa" w:eastAsia="Times New Roman" w:hAnsi="Yrsa" w:cs="Times New Roman"/>
          <w:color w:val="000000"/>
        </w:rPr>
      </w:pPr>
    </w:p>
    <w:p w14:paraId="575B3E7A" w14:textId="77777777" w:rsidR="00324710" w:rsidRDefault="00324710">
      <w:pPr>
        <w:pStyle w:val="normal1"/>
        <w:jc w:val="center"/>
        <w:rPr>
          <w:rFonts w:ascii="Yrsa" w:eastAsia="Times New Roman" w:hAnsi="Yrsa" w:cs="Times New Roman"/>
          <w:color w:val="000000"/>
        </w:rPr>
      </w:pPr>
    </w:p>
    <w:p w14:paraId="6278A53C" w14:textId="77777777" w:rsidR="00324710" w:rsidRDefault="00324710">
      <w:pPr>
        <w:pStyle w:val="normal1"/>
        <w:jc w:val="center"/>
        <w:rPr>
          <w:rFonts w:ascii="Yrsa" w:eastAsia="Times New Roman" w:hAnsi="Yrsa" w:cs="Times New Roman"/>
          <w:color w:val="000000"/>
        </w:rPr>
      </w:pPr>
    </w:p>
    <w:p w14:paraId="4967E39C" w14:textId="77777777" w:rsidR="00324710" w:rsidRDefault="00324710">
      <w:pPr>
        <w:pStyle w:val="normal1"/>
        <w:jc w:val="center"/>
        <w:rPr>
          <w:rFonts w:ascii="Yrsa" w:eastAsia="Times New Roman" w:hAnsi="Yrsa" w:cs="Times New Roman"/>
          <w:color w:val="000000"/>
        </w:rPr>
      </w:pPr>
    </w:p>
    <w:p w14:paraId="3193B855" w14:textId="77777777" w:rsidR="00324710" w:rsidRDefault="00324710">
      <w:pPr>
        <w:pStyle w:val="normal1"/>
        <w:jc w:val="center"/>
        <w:rPr>
          <w:rFonts w:ascii="Yrsa" w:eastAsia="Times New Roman" w:hAnsi="Yrsa" w:cs="Times New Roman"/>
          <w:color w:val="000000"/>
        </w:rPr>
      </w:pPr>
    </w:p>
    <w:p w14:paraId="0B13547F" w14:textId="77777777" w:rsidR="00324710" w:rsidRDefault="00324710">
      <w:pPr>
        <w:pStyle w:val="normal1"/>
        <w:jc w:val="center"/>
        <w:rPr>
          <w:rFonts w:ascii="Yrsa" w:eastAsia="Times New Roman" w:hAnsi="Yrsa" w:cs="Times New Roman"/>
          <w:color w:val="000000"/>
        </w:rPr>
      </w:pPr>
    </w:p>
    <w:p w14:paraId="7F9D47C7" w14:textId="77777777" w:rsidR="00324710" w:rsidRDefault="00000000">
      <w:pPr>
        <w:pStyle w:val="normal1"/>
        <w:rPr>
          <w:rFonts w:ascii="Yrsa" w:hAnsi="Yrsa"/>
          <w:b/>
          <w:bCs/>
          <w:sz w:val="40"/>
          <w:szCs w:val="40"/>
        </w:rPr>
      </w:pPr>
      <w:r>
        <w:rPr>
          <w:rFonts w:ascii="Yrsa" w:hAnsi="Yrsa"/>
          <w:b/>
          <w:bCs/>
          <w:sz w:val="40"/>
          <w:szCs w:val="40"/>
        </w:rPr>
        <w:t>Sommaire</w:t>
      </w:r>
    </w:p>
    <w:p w14:paraId="4FD78D9C" w14:textId="77777777" w:rsidR="00324710" w:rsidRDefault="00000000">
      <w:pPr>
        <w:pStyle w:val="Titre1"/>
        <w:rPr>
          <w:rFonts w:ascii="Yrsa" w:hAnsi="Yrsa"/>
          <w:sz w:val="34"/>
          <w:szCs w:val="34"/>
        </w:rPr>
      </w:pPr>
      <w:r>
        <w:rPr>
          <w:rFonts w:ascii="Yrsa" w:hAnsi="Yrsa"/>
          <w:color w:val="000000"/>
          <w:sz w:val="34"/>
          <w:szCs w:val="34"/>
        </w:rPr>
        <w:t>1. Objectif du document</w:t>
      </w:r>
    </w:p>
    <w:p w14:paraId="1B607E4E" w14:textId="77777777" w:rsidR="00324710" w:rsidRDefault="00000000">
      <w:pPr>
        <w:pStyle w:val="Titre1"/>
        <w:rPr>
          <w:rFonts w:ascii="Yrsa" w:hAnsi="Yrsa"/>
          <w:sz w:val="34"/>
          <w:szCs w:val="34"/>
        </w:rPr>
      </w:pPr>
      <w:r>
        <w:rPr>
          <w:rFonts w:ascii="Yrsa" w:hAnsi="Yrsa"/>
          <w:color w:val="000000"/>
          <w:sz w:val="34"/>
          <w:szCs w:val="34"/>
        </w:rPr>
        <w:t>2. Périmètre couvert</w:t>
      </w:r>
    </w:p>
    <w:p w14:paraId="5FDA27A3" w14:textId="77777777" w:rsidR="00324710" w:rsidRDefault="00000000">
      <w:pPr>
        <w:pStyle w:val="Titre1"/>
        <w:rPr>
          <w:rFonts w:ascii="Yrsa" w:hAnsi="Yrsa"/>
          <w:sz w:val="34"/>
          <w:szCs w:val="34"/>
        </w:rPr>
      </w:pPr>
      <w:r>
        <w:rPr>
          <w:rFonts w:ascii="Yrsa" w:hAnsi="Yrsa"/>
          <w:color w:val="000000"/>
          <w:sz w:val="34"/>
          <w:szCs w:val="34"/>
        </w:rPr>
        <w:t>3. Vue d'ensemble de l'infrastructure</w:t>
      </w:r>
    </w:p>
    <w:p w14:paraId="4F2F85FC" w14:textId="77777777" w:rsidR="00324710" w:rsidRDefault="00000000">
      <w:pPr>
        <w:pStyle w:val="Titre1"/>
        <w:ind w:left="283"/>
        <w:rPr>
          <w:rFonts w:ascii="Yrsa" w:hAnsi="Yrsa"/>
          <w:sz w:val="26"/>
          <w:szCs w:val="26"/>
        </w:rPr>
      </w:pPr>
      <w:r>
        <w:rPr>
          <w:rFonts w:ascii="Yrsa" w:hAnsi="Yrsa"/>
          <w:color w:val="000000"/>
          <w:sz w:val="26"/>
          <w:szCs w:val="26"/>
        </w:rPr>
        <w:t>3.1.  Cartographie des applications sur l'infrastructure</w:t>
      </w:r>
    </w:p>
    <w:p w14:paraId="6D33F25B" w14:textId="77777777" w:rsidR="00324710" w:rsidRDefault="00000000">
      <w:pPr>
        <w:pStyle w:val="Titre1"/>
        <w:ind w:left="283"/>
        <w:rPr>
          <w:rFonts w:ascii="Yrsa" w:hAnsi="Yrsa"/>
          <w:sz w:val="26"/>
          <w:szCs w:val="26"/>
        </w:rPr>
      </w:pPr>
      <w:r>
        <w:rPr>
          <w:rFonts w:ascii="Yrsa" w:hAnsi="Yrsa"/>
          <w:color w:val="000000"/>
          <w:sz w:val="26"/>
          <w:szCs w:val="26"/>
        </w:rPr>
        <w:t>3.2.  Principes d'architecture infrastructurelle</w:t>
      </w:r>
    </w:p>
    <w:p w14:paraId="7CE576C7" w14:textId="77777777" w:rsidR="00324710" w:rsidRDefault="00000000">
      <w:pPr>
        <w:pStyle w:val="Titre1"/>
        <w:rPr>
          <w:rFonts w:ascii="Yrsa" w:hAnsi="Yrsa"/>
          <w:sz w:val="34"/>
          <w:szCs w:val="34"/>
        </w:rPr>
      </w:pPr>
      <w:r>
        <w:rPr>
          <w:rFonts w:ascii="Yrsa" w:hAnsi="Yrsa"/>
          <w:color w:val="000000"/>
          <w:sz w:val="34"/>
          <w:szCs w:val="34"/>
        </w:rPr>
        <w:t>4. Architecture matérielle détaillée</w:t>
      </w:r>
    </w:p>
    <w:p w14:paraId="0A0ABBE3" w14:textId="77777777" w:rsidR="00324710" w:rsidRDefault="00000000">
      <w:pPr>
        <w:pStyle w:val="Titre1"/>
        <w:rPr>
          <w:rFonts w:ascii="Yrsa" w:hAnsi="Yrsa"/>
          <w:sz w:val="34"/>
          <w:szCs w:val="34"/>
        </w:rPr>
      </w:pPr>
      <w:r>
        <w:rPr>
          <w:rFonts w:ascii="Yrsa" w:hAnsi="Yrsa"/>
          <w:color w:val="000000"/>
          <w:sz w:val="34"/>
          <w:szCs w:val="34"/>
        </w:rPr>
        <w:t>5. Architecture réseau et sécurité</w:t>
      </w:r>
    </w:p>
    <w:p w14:paraId="58D6B63A" w14:textId="77777777" w:rsidR="00324710" w:rsidRDefault="00000000">
      <w:pPr>
        <w:pStyle w:val="Titre1"/>
        <w:rPr>
          <w:rFonts w:ascii="Yrsa" w:hAnsi="Yrsa"/>
          <w:sz w:val="34"/>
          <w:szCs w:val="34"/>
        </w:rPr>
      </w:pPr>
      <w:r>
        <w:rPr>
          <w:rFonts w:ascii="Yrsa" w:hAnsi="Yrsa"/>
          <w:color w:val="000000"/>
          <w:sz w:val="34"/>
          <w:szCs w:val="34"/>
        </w:rPr>
        <w:t>6. Approche DevSecOps</w:t>
      </w:r>
    </w:p>
    <w:p w14:paraId="4019A2D7" w14:textId="77777777" w:rsidR="00324710" w:rsidRDefault="00000000">
      <w:pPr>
        <w:pStyle w:val="Titre1"/>
        <w:ind w:left="283"/>
        <w:rPr>
          <w:rFonts w:ascii="Yrsa" w:hAnsi="Yrsa"/>
          <w:sz w:val="26"/>
          <w:szCs w:val="26"/>
        </w:rPr>
      </w:pPr>
      <w:r>
        <w:rPr>
          <w:rFonts w:ascii="Yrsa" w:hAnsi="Yrsa"/>
          <w:color w:val="000000"/>
          <w:sz w:val="26"/>
          <w:szCs w:val="26"/>
        </w:rPr>
        <w:t>6.1. Pipeline CI/CD</w:t>
      </w:r>
    </w:p>
    <w:p w14:paraId="3288EECB" w14:textId="77777777" w:rsidR="00324710" w:rsidRDefault="00000000">
      <w:pPr>
        <w:pStyle w:val="Titre1"/>
        <w:ind w:left="283"/>
        <w:rPr>
          <w:rFonts w:ascii="Yrsa" w:hAnsi="Yrsa"/>
          <w:sz w:val="26"/>
          <w:szCs w:val="26"/>
        </w:rPr>
      </w:pPr>
      <w:r>
        <w:rPr>
          <w:rFonts w:ascii="Yrsa" w:hAnsi="Yrsa"/>
          <w:color w:val="000000"/>
          <w:sz w:val="26"/>
          <w:szCs w:val="26"/>
        </w:rPr>
        <w:t>6.2. Monitoring et observabilité complète</w:t>
      </w:r>
    </w:p>
    <w:p w14:paraId="4A3DAFAC" w14:textId="77777777" w:rsidR="00324710" w:rsidRDefault="00000000">
      <w:pPr>
        <w:pStyle w:val="Titre1"/>
        <w:rPr>
          <w:rFonts w:ascii="Yrsa" w:hAnsi="Yrsa"/>
        </w:rPr>
      </w:pPr>
      <w:r>
        <w:rPr>
          <w:rFonts w:ascii="Yrsa" w:hAnsi="Yrsa"/>
          <w:color w:val="000000"/>
          <w:sz w:val="34"/>
          <w:szCs w:val="34"/>
        </w:rPr>
        <w:t>7. Sécurité Infrastructurelle</w:t>
      </w:r>
    </w:p>
    <w:p w14:paraId="3B892FBA" w14:textId="77777777" w:rsidR="00324710" w:rsidRDefault="00000000">
      <w:pPr>
        <w:pStyle w:val="Titre1"/>
        <w:rPr>
          <w:rFonts w:ascii="Yrsa" w:hAnsi="Yrsa"/>
          <w:sz w:val="34"/>
          <w:szCs w:val="34"/>
        </w:rPr>
      </w:pPr>
      <w:r>
        <w:rPr>
          <w:rFonts w:ascii="Yrsa" w:hAnsi="Yrsa"/>
          <w:color w:val="000000"/>
          <w:sz w:val="34"/>
          <w:szCs w:val="34"/>
        </w:rPr>
        <w:t>8. Continuité d'activité et reprise</w:t>
      </w:r>
    </w:p>
    <w:p w14:paraId="18F8CF09" w14:textId="77777777" w:rsidR="00324710" w:rsidRDefault="00000000">
      <w:pPr>
        <w:pStyle w:val="Titre1"/>
        <w:ind w:left="283"/>
        <w:rPr>
          <w:rFonts w:ascii="Yrsa" w:hAnsi="Yrsa"/>
          <w:sz w:val="24"/>
          <w:szCs w:val="24"/>
        </w:rPr>
      </w:pPr>
      <w:r>
        <w:rPr>
          <w:rFonts w:ascii="Yrsa" w:hAnsi="Yrsa"/>
          <w:color w:val="000000"/>
          <w:sz w:val="24"/>
          <w:szCs w:val="24"/>
        </w:rPr>
        <w:t>8.1. Stratégie de sauvegarde</w:t>
      </w:r>
    </w:p>
    <w:p w14:paraId="1C2B454B" w14:textId="77777777" w:rsidR="00324710" w:rsidRDefault="00000000">
      <w:pPr>
        <w:pStyle w:val="Titre1"/>
        <w:ind w:left="283"/>
        <w:rPr>
          <w:rFonts w:ascii="Yrsa" w:hAnsi="Yrsa"/>
          <w:sz w:val="24"/>
          <w:szCs w:val="24"/>
        </w:rPr>
      </w:pPr>
      <w:r>
        <w:rPr>
          <w:rFonts w:ascii="Yrsa" w:hAnsi="Yrsa"/>
          <w:color w:val="000000"/>
          <w:sz w:val="24"/>
          <w:szCs w:val="24"/>
        </w:rPr>
        <w:t>8.2. Classification des données et priorisation</w:t>
      </w:r>
    </w:p>
    <w:p w14:paraId="430E0A7D" w14:textId="77777777" w:rsidR="00324710" w:rsidRDefault="00000000">
      <w:pPr>
        <w:pStyle w:val="Titre1"/>
        <w:ind w:left="283"/>
        <w:rPr>
          <w:rFonts w:ascii="Yrsa" w:hAnsi="Yrsa"/>
          <w:sz w:val="24"/>
          <w:szCs w:val="24"/>
        </w:rPr>
      </w:pPr>
      <w:r>
        <w:rPr>
          <w:rFonts w:ascii="Yrsa" w:hAnsi="Yrsa"/>
          <w:color w:val="000000"/>
          <w:sz w:val="24"/>
          <w:szCs w:val="24"/>
        </w:rPr>
        <w:t>8.3. Procédures de restauration</w:t>
      </w:r>
    </w:p>
    <w:p w14:paraId="0CB538C0" w14:textId="77777777" w:rsidR="00324710" w:rsidRDefault="00000000">
      <w:pPr>
        <w:pStyle w:val="Titre1"/>
        <w:ind w:left="283"/>
        <w:rPr>
          <w:rFonts w:ascii="Yrsa" w:hAnsi="Yrsa"/>
          <w:sz w:val="24"/>
          <w:szCs w:val="24"/>
        </w:rPr>
      </w:pPr>
      <w:r>
        <w:rPr>
          <w:rFonts w:ascii="Yrsa" w:hAnsi="Yrsa"/>
          <w:color w:val="000000"/>
          <w:sz w:val="24"/>
          <w:szCs w:val="24"/>
        </w:rPr>
        <w:t>8.4.  Tests périodiques de restauration</w:t>
      </w:r>
    </w:p>
    <w:p w14:paraId="1F4EE156" w14:textId="77777777" w:rsidR="00324710" w:rsidRDefault="00000000">
      <w:pPr>
        <w:pStyle w:val="Titre1"/>
        <w:rPr>
          <w:rFonts w:ascii="Yrsa" w:hAnsi="Yrsa"/>
          <w:sz w:val="34"/>
          <w:szCs w:val="34"/>
        </w:rPr>
      </w:pPr>
      <w:r>
        <w:rPr>
          <w:rFonts w:ascii="Yrsa" w:hAnsi="Yrsa"/>
          <w:color w:val="000000"/>
          <w:sz w:val="34"/>
          <w:szCs w:val="34"/>
        </w:rPr>
        <w:t>Conclusion</w:t>
      </w:r>
    </w:p>
    <w:p w14:paraId="302773F0" w14:textId="77777777" w:rsidR="00324710" w:rsidRDefault="00324710">
      <w:pPr>
        <w:pStyle w:val="Titre1"/>
        <w:ind w:left="283"/>
        <w:rPr>
          <w:rFonts w:ascii="Yrsa" w:hAnsi="Yrsa"/>
          <w:sz w:val="26"/>
          <w:szCs w:val="26"/>
        </w:rPr>
      </w:pPr>
    </w:p>
    <w:p w14:paraId="7738615A" w14:textId="77777777" w:rsidR="00324710" w:rsidRDefault="00000000">
      <w:pPr>
        <w:pStyle w:val="Titre1"/>
        <w:rPr>
          <w:rFonts w:ascii="Yrsa" w:hAnsi="Yrsa"/>
          <w:sz w:val="34"/>
          <w:szCs w:val="34"/>
        </w:rPr>
      </w:pPr>
      <w:r>
        <w:rPr>
          <w:rFonts w:ascii="Yrsa" w:hAnsi="Yrsa"/>
          <w:color w:val="000000"/>
          <w:sz w:val="34"/>
          <w:szCs w:val="34"/>
        </w:rPr>
        <w:lastRenderedPageBreak/>
        <w:t>1. Objectif du document</w:t>
      </w:r>
    </w:p>
    <w:p w14:paraId="7B15533C" w14:textId="4DF65DC2" w:rsidR="00324710" w:rsidRPr="00A052C0" w:rsidRDefault="00000000" w:rsidP="00A052C0">
      <w:pPr>
        <w:rPr>
          <w:b/>
          <w:bCs/>
        </w:rPr>
      </w:pPr>
      <w:r>
        <w:t xml:space="preserve">Ce document présente l'infrastructure technique et l'approche DevSecOps de la plateforme KOBO, conçue pour assurer la sécurité, la fiabilité et la conformité des services financiers proposés. Il décrit l'architecture matérielle, l'organisation réseau, les serveurs dédiés et les processus automatisés qui supportent les applications de l'écosystème KOBO. </w:t>
      </w:r>
    </w:p>
    <w:p w14:paraId="7C271902" w14:textId="77777777" w:rsidR="00324710" w:rsidRDefault="00000000">
      <w:pPr>
        <w:pStyle w:val="Titre1"/>
        <w:rPr>
          <w:rFonts w:ascii="Yrsa" w:hAnsi="Yrsa"/>
          <w:sz w:val="34"/>
          <w:szCs w:val="34"/>
        </w:rPr>
      </w:pPr>
      <w:r>
        <w:rPr>
          <w:rFonts w:ascii="Yrsa" w:hAnsi="Yrsa"/>
          <w:color w:val="000000"/>
          <w:sz w:val="34"/>
          <w:szCs w:val="34"/>
        </w:rPr>
        <w:t>2. Périmètre couvert</w:t>
      </w:r>
    </w:p>
    <w:p w14:paraId="02F75771" w14:textId="77777777" w:rsidR="00324710" w:rsidRDefault="00000000" w:rsidP="00A052C0">
      <w:r>
        <w:t>Le périmètre du présent document couvre :</w:t>
      </w:r>
    </w:p>
    <w:p w14:paraId="65E24B50" w14:textId="77777777" w:rsidR="00324710" w:rsidRDefault="00000000" w:rsidP="00A052C0">
      <w:pPr>
        <w:pStyle w:val="Paragraphedeliste"/>
        <w:numPr>
          <w:ilvl w:val="0"/>
          <w:numId w:val="37"/>
        </w:numPr>
      </w:pPr>
      <w:r>
        <w:t>les environnements techniques de la plateforme KOBO</w:t>
      </w:r>
    </w:p>
    <w:p w14:paraId="35701DEC" w14:textId="77777777" w:rsidR="00324710" w:rsidRDefault="00000000" w:rsidP="00A052C0">
      <w:pPr>
        <w:pStyle w:val="Paragraphedeliste"/>
        <w:numPr>
          <w:ilvl w:val="0"/>
          <w:numId w:val="37"/>
        </w:numPr>
      </w:pPr>
      <w:r>
        <w:t>gestion des environnements (dev, test &amp; validation, production) et pipeline CI/CD</w:t>
      </w:r>
    </w:p>
    <w:p w14:paraId="2938B9C2" w14:textId="77777777" w:rsidR="00324710" w:rsidRDefault="00000000" w:rsidP="00A052C0">
      <w:pPr>
        <w:pStyle w:val="Paragraphedeliste"/>
        <w:numPr>
          <w:ilvl w:val="0"/>
          <w:numId w:val="37"/>
        </w:numPr>
      </w:pPr>
      <w:r>
        <w:t xml:space="preserve">l’infrastructure d’hébergement </w:t>
      </w:r>
    </w:p>
    <w:p w14:paraId="003B04D9" w14:textId="77777777" w:rsidR="00324710" w:rsidRDefault="00000000" w:rsidP="00A052C0">
      <w:pPr>
        <w:pStyle w:val="Paragraphedeliste"/>
        <w:numPr>
          <w:ilvl w:val="0"/>
          <w:numId w:val="37"/>
        </w:numPr>
      </w:pPr>
      <w:r>
        <w:t>les mécanismes de déploiement</w:t>
      </w:r>
    </w:p>
    <w:p w14:paraId="7335A33D" w14:textId="77777777" w:rsidR="00324710" w:rsidRDefault="00000000" w:rsidP="00A052C0">
      <w:pPr>
        <w:pStyle w:val="Paragraphedeliste"/>
        <w:numPr>
          <w:ilvl w:val="0"/>
          <w:numId w:val="37"/>
        </w:numPr>
      </w:pPr>
      <w:r>
        <w:t>les dispositifs de sécurité intégrés</w:t>
      </w:r>
    </w:p>
    <w:p w14:paraId="6BC45405" w14:textId="77777777" w:rsidR="00324710" w:rsidRDefault="00000000" w:rsidP="00A052C0">
      <w:pPr>
        <w:pStyle w:val="Paragraphedeliste"/>
        <w:numPr>
          <w:ilvl w:val="0"/>
          <w:numId w:val="37"/>
        </w:numPr>
      </w:pPr>
      <w:r>
        <w:t>Monitoring et les alertes</w:t>
      </w:r>
    </w:p>
    <w:p w14:paraId="65D82B97" w14:textId="77777777" w:rsidR="00324710" w:rsidRDefault="00000000" w:rsidP="00A052C0">
      <w:pPr>
        <w:pStyle w:val="Paragraphedeliste"/>
        <w:numPr>
          <w:ilvl w:val="0"/>
          <w:numId w:val="37"/>
        </w:numPr>
      </w:pPr>
      <w:r>
        <w:t>les processus de sauvegarde et de reprise d'activité</w:t>
      </w:r>
    </w:p>
    <w:p w14:paraId="4FC1BF7C" w14:textId="77777777" w:rsidR="00324710" w:rsidRDefault="00000000">
      <w:pPr>
        <w:pStyle w:val="Titre1"/>
        <w:rPr>
          <w:rFonts w:ascii="Yrsa" w:hAnsi="Yrsa"/>
          <w:sz w:val="34"/>
          <w:szCs w:val="34"/>
        </w:rPr>
      </w:pPr>
      <w:r>
        <w:rPr>
          <w:rFonts w:ascii="Yrsa" w:hAnsi="Yrsa"/>
          <w:color w:val="000000"/>
          <w:sz w:val="34"/>
          <w:szCs w:val="34"/>
        </w:rPr>
        <w:t>3. Vue d'ensemble de l'infrastructure</w:t>
      </w:r>
    </w:p>
    <w:p w14:paraId="56DBE7B0" w14:textId="77777777" w:rsidR="00324710" w:rsidRDefault="00000000">
      <w:pPr>
        <w:pStyle w:val="Titre1"/>
        <w:ind w:left="283"/>
        <w:rPr>
          <w:rFonts w:ascii="Yrsa" w:hAnsi="Yrsa"/>
          <w:sz w:val="26"/>
          <w:szCs w:val="26"/>
        </w:rPr>
      </w:pPr>
      <w:r>
        <w:rPr>
          <w:rFonts w:ascii="Yrsa" w:hAnsi="Yrsa"/>
          <w:color w:val="000000"/>
          <w:sz w:val="26"/>
          <w:szCs w:val="26"/>
        </w:rPr>
        <w:t>1.  Cartographie des applications sur l'infrastructure</w:t>
      </w:r>
    </w:p>
    <w:p w14:paraId="4D543D81" w14:textId="00B66B54" w:rsidR="00324710" w:rsidRDefault="00000000" w:rsidP="004847A6">
      <w:r>
        <w:t>La plateforme repose sur une infrastructure physique dédiée organisée selon les principes de spécialisation et de séparation des responsabilités. Chaque application est hébergée sur des serveurs dédiés selon sa criticité et ses besoins spécifiques</w:t>
      </w:r>
      <w:r w:rsidR="00A052C0">
        <w:t>.</w:t>
      </w:r>
    </w:p>
    <w:p w14:paraId="45043A5C" w14:textId="77777777" w:rsidR="00A052C0" w:rsidRDefault="00A052C0" w:rsidP="004847A6"/>
    <w:p w14:paraId="33C84D4A" w14:textId="4A229988" w:rsidR="00324710" w:rsidRDefault="00452A65" w:rsidP="004847A6">
      <w:pPr>
        <w:rPr>
          <w:b/>
          <w:bCs/>
          <w:sz w:val="30"/>
          <w:szCs w:val="30"/>
        </w:rPr>
      </w:pPr>
      <w:r w:rsidRPr="00452A65">
        <w:rPr>
          <w:highlight w:val="yellow"/>
        </w:rPr>
        <w:t>La plateforme s’appuie sur une infrastructure dédiée hébergée chez notre fournisseur cloud, dont les serveurs sont physiquement localisés dans ses centres de données sécurisés.</w:t>
      </w:r>
      <w:r w:rsidRPr="00452A65">
        <w:rPr>
          <w:b/>
          <w:bCs/>
          <w:highlight w:val="yellow"/>
        </w:rPr>
        <w:t xml:space="preserve"> </w:t>
      </w:r>
      <w:r w:rsidRPr="00452A65">
        <w:rPr>
          <w:highlight w:val="yellow"/>
        </w:rPr>
        <w:t>L’architecture est organisée selon les principes de spécialisation et de séparation des responsabilités, garantissant une répartition claire des rôles et une meilleure maîtrise des risques.</w:t>
      </w:r>
      <w:r w:rsidRPr="00452A65">
        <w:rPr>
          <w:b/>
          <w:bCs/>
          <w:highlight w:val="yellow"/>
        </w:rPr>
        <w:t xml:space="preserve"> </w:t>
      </w:r>
      <w:r w:rsidRPr="00452A65">
        <w:rPr>
          <w:highlight w:val="yellow"/>
        </w:rPr>
        <w:t>Chaque application est déployée sur des ressources dédiées, dimensionnées en fonction de son niveau de criticité et de ses exigences techniques spécifiques, afin d’assurer performance, disponibilité et sécurité</w:t>
      </w:r>
      <w:r w:rsidRPr="00452A65">
        <w:rPr>
          <w:sz w:val="30"/>
          <w:szCs w:val="30"/>
          <w:highlight w:val="yellow"/>
        </w:rPr>
        <w:t>.</w:t>
      </w:r>
    </w:p>
    <w:p w14:paraId="2649D80A" w14:textId="77777777" w:rsidR="00324710" w:rsidRDefault="00000000">
      <w:pPr>
        <w:pStyle w:val="Titre1"/>
        <w:ind w:left="283"/>
        <w:rPr>
          <w:rFonts w:ascii="Yrsa" w:hAnsi="Yrsa"/>
          <w:sz w:val="24"/>
          <w:szCs w:val="24"/>
        </w:rPr>
      </w:pPr>
      <w:r>
        <w:rPr>
          <w:rFonts w:ascii="Yrsa" w:hAnsi="Yrsa"/>
          <w:color w:val="000000"/>
          <w:sz w:val="24"/>
          <w:szCs w:val="24"/>
        </w:rPr>
        <w:t>Environnement de production :</w:t>
      </w:r>
    </w:p>
    <w:p w14:paraId="6B32B390" w14:textId="77777777" w:rsidR="00D24CC1" w:rsidRDefault="00000000" w:rsidP="004847A6">
      <w:pPr>
        <w:pStyle w:val="Paragraphedeliste"/>
        <w:numPr>
          <w:ilvl w:val="0"/>
          <w:numId w:val="35"/>
        </w:numPr>
      </w:pPr>
      <w:r>
        <w:t>serveurs web frontaux (Nginx) pour les applications web marchands et entreprises</w:t>
      </w:r>
    </w:p>
    <w:p w14:paraId="4C8805EE" w14:textId="77777777" w:rsidR="00324710" w:rsidRDefault="00000000" w:rsidP="004847A6">
      <w:pPr>
        <w:pStyle w:val="Paragraphedeliste"/>
        <w:numPr>
          <w:ilvl w:val="0"/>
          <w:numId w:val="35"/>
        </w:numPr>
      </w:pPr>
      <w:r>
        <w:t>serveurs d'application Laravel (PHP 8.4) avec Octane &amp; OpCache</w:t>
      </w:r>
    </w:p>
    <w:p w14:paraId="507FF1FF" w14:textId="77777777" w:rsidR="003623A6" w:rsidRPr="004847A6" w:rsidRDefault="00000000" w:rsidP="004847A6">
      <w:pPr>
        <w:pStyle w:val="Paragraphedeliste"/>
        <w:numPr>
          <w:ilvl w:val="0"/>
          <w:numId w:val="35"/>
        </w:numPr>
        <w:rPr>
          <w:b/>
          <w:bCs/>
        </w:rPr>
      </w:pPr>
      <w:r>
        <w:t>cluster PostgreSQL (3 nœuds) pour les données transactionnelles</w:t>
      </w:r>
    </w:p>
    <w:p w14:paraId="6F11E285" w14:textId="77777777" w:rsidR="00324710" w:rsidRDefault="00000000" w:rsidP="004847A6">
      <w:pPr>
        <w:pStyle w:val="Paragraphedeliste"/>
        <w:numPr>
          <w:ilvl w:val="0"/>
          <w:numId w:val="35"/>
        </w:numPr>
      </w:pPr>
      <w:r>
        <w:t>cluster Redis (2 nœuds) pour le cache et les sessions</w:t>
      </w:r>
    </w:p>
    <w:p w14:paraId="1C2BED3F" w14:textId="77777777" w:rsidR="00324710" w:rsidRDefault="00000000" w:rsidP="004847A6">
      <w:pPr>
        <w:pStyle w:val="Paragraphedeliste"/>
        <w:numPr>
          <w:ilvl w:val="0"/>
          <w:numId w:val="35"/>
        </w:numPr>
      </w:pPr>
      <w:r>
        <w:t>serveur de fichiers pour le stockage</w:t>
      </w:r>
    </w:p>
    <w:p w14:paraId="795E65B9" w14:textId="5048D071" w:rsidR="00DA1890" w:rsidRPr="00045069" w:rsidRDefault="00000000" w:rsidP="00DA1890">
      <w:pPr>
        <w:pStyle w:val="Paragraphedeliste"/>
        <w:numPr>
          <w:ilvl w:val="0"/>
          <w:numId w:val="35"/>
        </w:numPr>
        <w:rPr>
          <w:b/>
          <w:bCs/>
        </w:rPr>
      </w:pPr>
      <w:r>
        <w:t>serveur de sauvegarde</w:t>
      </w:r>
    </w:p>
    <w:p w14:paraId="36F8FF97" w14:textId="6DC7EDF6" w:rsidR="00DA1890" w:rsidRPr="004847A6" w:rsidRDefault="00811BE3" w:rsidP="004847A6">
      <w:pPr>
        <w:pStyle w:val="Paragraphedeliste"/>
        <w:numPr>
          <w:ilvl w:val="0"/>
          <w:numId w:val="35"/>
        </w:numPr>
        <w:rPr>
          <w:highlight w:val="yellow"/>
        </w:rPr>
      </w:pPr>
      <w:r>
        <w:rPr>
          <w:highlight w:val="yellow"/>
        </w:rPr>
        <w:lastRenderedPageBreak/>
        <w:t>2</w:t>
      </w:r>
      <w:r w:rsidR="00DA1890" w:rsidRPr="004847A6">
        <w:rPr>
          <w:highlight w:val="yellow"/>
        </w:rPr>
        <w:t xml:space="preserve"> serveurs web frontaux (Nginx) pour les applications web marchands et entreprises</w:t>
      </w:r>
      <w:r w:rsidR="00DA1890" w:rsidRPr="004847A6">
        <w:rPr>
          <w:b/>
          <w:bCs/>
          <w:highlight w:val="yellow"/>
        </w:rPr>
        <w:t xml:space="preserve"> </w:t>
      </w:r>
      <w:r w:rsidR="00641EA0">
        <w:rPr>
          <w:b/>
          <w:bCs/>
          <w:highlight w:val="yellow"/>
        </w:rPr>
        <w:t xml:space="preserve">(1 principal et un autre en réserve </w:t>
      </w:r>
      <w:r w:rsidR="00DA1890" w:rsidRPr="004847A6">
        <w:rPr>
          <w:b/>
          <w:bCs/>
          <w:highlight w:val="yellow"/>
        </w:rPr>
        <w:t>pour assurer la disponibilité en cas de pick de flux</w:t>
      </w:r>
      <w:r w:rsidR="00641EA0">
        <w:rPr>
          <w:b/>
          <w:bCs/>
          <w:highlight w:val="yellow"/>
        </w:rPr>
        <w:t>)</w:t>
      </w:r>
    </w:p>
    <w:p w14:paraId="097227D0" w14:textId="73909961" w:rsidR="00DA1890" w:rsidRPr="004847A6" w:rsidRDefault="00811BE3" w:rsidP="004847A6">
      <w:pPr>
        <w:pStyle w:val="Paragraphedeliste"/>
        <w:numPr>
          <w:ilvl w:val="0"/>
          <w:numId w:val="35"/>
        </w:numPr>
        <w:rPr>
          <w:highlight w:val="yellow"/>
        </w:rPr>
      </w:pPr>
      <w:r>
        <w:rPr>
          <w:b/>
          <w:bCs/>
          <w:highlight w:val="yellow"/>
        </w:rPr>
        <w:t>2</w:t>
      </w:r>
      <w:r w:rsidR="004847A6" w:rsidRPr="004847A6">
        <w:rPr>
          <w:b/>
          <w:bCs/>
          <w:highlight w:val="yellow"/>
        </w:rPr>
        <w:t xml:space="preserve"> </w:t>
      </w:r>
      <w:r w:rsidR="00DA1890" w:rsidRPr="004847A6">
        <w:rPr>
          <w:highlight w:val="yellow"/>
        </w:rPr>
        <w:t>serveur</w:t>
      </w:r>
      <w:r>
        <w:rPr>
          <w:highlight w:val="yellow"/>
        </w:rPr>
        <w:t>s</w:t>
      </w:r>
      <w:r w:rsidR="00DA1890" w:rsidRPr="004847A6">
        <w:rPr>
          <w:highlight w:val="yellow"/>
        </w:rPr>
        <w:t xml:space="preserve"> d'application Laravel (PHP 8.4) avec Octane &amp; OpCache</w:t>
      </w:r>
    </w:p>
    <w:p w14:paraId="494A1EDF" w14:textId="4F2C7771" w:rsidR="00DA1890" w:rsidRPr="004847A6" w:rsidRDefault="00641EA0" w:rsidP="004847A6">
      <w:pPr>
        <w:pStyle w:val="Paragraphedeliste"/>
        <w:numPr>
          <w:ilvl w:val="0"/>
          <w:numId w:val="35"/>
        </w:numPr>
        <w:rPr>
          <w:highlight w:val="yellow"/>
        </w:rPr>
      </w:pPr>
      <w:r>
        <w:rPr>
          <w:b/>
          <w:bCs/>
          <w:highlight w:val="yellow"/>
        </w:rPr>
        <w:t>2</w:t>
      </w:r>
      <w:r w:rsidR="004847A6" w:rsidRPr="004847A6">
        <w:rPr>
          <w:b/>
          <w:bCs/>
          <w:highlight w:val="yellow"/>
        </w:rPr>
        <w:t xml:space="preserve"> </w:t>
      </w:r>
      <w:r>
        <w:rPr>
          <w:highlight w:val="yellow"/>
        </w:rPr>
        <w:t>serveurs</w:t>
      </w:r>
      <w:r w:rsidR="00DA1890" w:rsidRPr="004847A6">
        <w:rPr>
          <w:highlight w:val="yellow"/>
        </w:rPr>
        <w:t xml:space="preserve"> PostgreSQL pour les données transactionnelles</w:t>
      </w:r>
      <w:r>
        <w:rPr>
          <w:highlight w:val="yellow"/>
        </w:rPr>
        <w:t xml:space="preserve"> </w:t>
      </w:r>
      <w:r>
        <w:rPr>
          <w:b/>
          <w:bCs/>
          <w:highlight w:val="yellow"/>
        </w:rPr>
        <w:t xml:space="preserve">(1 principal et un autre en réserve </w:t>
      </w:r>
      <w:r w:rsidRPr="004847A6">
        <w:rPr>
          <w:b/>
          <w:bCs/>
          <w:highlight w:val="yellow"/>
        </w:rPr>
        <w:t xml:space="preserve">pour assurer la disponibilité </w:t>
      </w:r>
      <w:r>
        <w:rPr>
          <w:b/>
          <w:bCs/>
          <w:highlight w:val="yellow"/>
        </w:rPr>
        <w:t>des données</w:t>
      </w:r>
      <w:r>
        <w:rPr>
          <w:b/>
          <w:bCs/>
          <w:highlight w:val="yellow"/>
        </w:rPr>
        <w:t>)</w:t>
      </w:r>
    </w:p>
    <w:p w14:paraId="3B8F2B73" w14:textId="52848247" w:rsidR="00DA1890" w:rsidRPr="004847A6" w:rsidRDefault="004847A6" w:rsidP="004847A6">
      <w:pPr>
        <w:pStyle w:val="Paragraphedeliste"/>
        <w:numPr>
          <w:ilvl w:val="0"/>
          <w:numId w:val="35"/>
        </w:numPr>
        <w:rPr>
          <w:highlight w:val="yellow"/>
        </w:rPr>
      </w:pPr>
      <w:r w:rsidRPr="004847A6">
        <w:rPr>
          <w:b/>
          <w:bCs/>
          <w:highlight w:val="yellow"/>
        </w:rPr>
        <w:t xml:space="preserve">1 </w:t>
      </w:r>
      <w:r w:rsidR="00DA1890" w:rsidRPr="004847A6">
        <w:rPr>
          <w:b/>
          <w:bCs/>
          <w:highlight w:val="yellow"/>
        </w:rPr>
        <w:t>serveur</w:t>
      </w:r>
      <w:r w:rsidR="00DA1890" w:rsidRPr="004847A6">
        <w:rPr>
          <w:highlight w:val="yellow"/>
        </w:rPr>
        <w:t xml:space="preserve"> Redis pour le cache et les sessions</w:t>
      </w:r>
    </w:p>
    <w:p w14:paraId="5B6DCB7E" w14:textId="56625790" w:rsidR="00DA1890" w:rsidRPr="00045069" w:rsidRDefault="004847A6" w:rsidP="00DA1890">
      <w:pPr>
        <w:pStyle w:val="Paragraphedeliste"/>
        <w:numPr>
          <w:ilvl w:val="0"/>
          <w:numId w:val="35"/>
        </w:numPr>
        <w:rPr>
          <w:b/>
          <w:bCs/>
          <w:highlight w:val="yellow"/>
        </w:rPr>
      </w:pPr>
      <w:r w:rsidRPr="000A2EAC">
        <w:rPr>
          <w:b/>
          <w:bCs/>
          <w:highlight w:val="yellow"/>
        </w:rPr>
        <w:t xml:space="preserve">1 </w:t>
      </w:r>
      <w:r w:rsidR="00DA1890" w:rsidRPr="000A2EAC">
        <w:rPr>
          <w:highlight w:val="yellow"/>
        </w:rPr>
        <w:t>serveur de sauvegarde</w:t>
      </w:r>
    </w:p>
    <w:p w14:paraId="1ED0BDF9" w14:textId="77777777" w:rsidR="00324710" w:rsidRDefault="00000000">
      <w:pPr>
        <w:pStyle w:val="Titre1"/>
        <w:ind w:left="283"/>
        <w:rPr>
          <w:rFonts w:ascii="Yrsa" w:hAnsi="Yrsa"/>
          <w:sz w:val="24"/>
          <w:szCs w:val="24"/>
        </w:rPr>
      </w:pPr>
      <w:r>
        <w:rPr>
          <w:rFonts w:ascii="Yrsa" w:hAnsi="Yrsa"/>
          <w:color w:val="000000"/>
          <w:sz w:val="24"/>
          <w:szCs w:val="24"/>
        </w:rPr>
        <w:t>Environnement de staging :</w:t>
      </w:r>
    </w:p>
    <w:p w14:paraId="4914AE48" w14:textId="77777777" w:rsidR="00324710" w:rsidRDefault="00000000" w:rsidP="00960D4F">
      <w:pPr>
        <w:pStyle w:val="Paragraphedeliste"/>
        <w:numPr>
          <w:ilvl w:val="0"/>
          <w:numId w:val="36"/>
        </w:numPr>
      </w:pPr>
      <w:r>
        <w:t>serveurs web frontaux (Nginx) pour les applications web marchands et entreprises</w:t>
      </w:r>
    </w:p>
    <w:p w14:paraId="396EDC2B" w14:textId="77777777" w:rsidR="00324710" w:rsidRDefault="00000000" w:rsidP="00960D4F">
      <w:pPr>
        <w:pStyle w:val="Paragraphedeliste"/>
        <w:numPr>
          <w:ilvl w:val="0"/>
          <w:numId w:val="36"/>
        </w:numPr>
      </w:pPr>
      <w:r>
        <w:t>serveurs d'application Laravel (PHP 8.4) avec Octane &amp; OpCache</w:t>
      </w:r>
    </w:p>
    <w:p w14:paraId="6D01398E" w14:textId="77777777" w:rsidR="00324710" w:rsidRDefault="00000000" w:rsidP="00960D4F">
      <w:pPr>
        <w:pStyle w:val="Paragraphedeliste"/>
        <w:numPr>
          <w:ilvl w:val="0"/>
          <w:numId w:val="36"/>
        </w:numPr>
      </w:pPr>
      <w:r>
        <w:t>cluster PostgreSQL (3 nœuds) pour les données transactionnelles</w:t>
      </w:r>
    </w:p>
    <w:p w14:paraId="6309F7EB" w14:textId="77777777" w:rsidR="00324710" w:rsidRDefault="00000000" w:rsidP="00960D4F">
      <w:pPr>
        <w:pStyle w:val="Paragraphedeliste"/>
        <w:numPr>
          <w:ilvl w:val="0"/>
          <w:numId w:val="36"/>
        </w:numPr>
      </w:pPr>
      <w:r>
        <w:t>cluster Redis (2 nœuds) pour le cache et les sessions</w:t>
      </w:r>
    </w:p>
    <w:p w14:paraId="1078CB9D" w14:textId="77777777" w:rsidR="00324710" w:rsidRDefault="00000000" w:rsidP="00960D4F">
      <w:pPr>
        <w:pStyle w:val="Paragraphedeliste"/>
        <w:numPr>
          <w:ilvl w:val="0"/>
          <w:numId w:val="36"/>
        </w:numPr>
      </w:pPr>
      <w:r>
        <w:t>serveur de fichiers pour le stockage</w:t>
      </w:r>
    </w:p>
    <w:p w14:paraId="05280654" w14:textId="77777777" w:rsidR="00324710" w:rsidRPr="00960D4F" w:rsidRDefault="00000000" w:rsidP="00960D4F">
      <w:pPr>
        <w:pStyle w:val="Paragraphedeliste"/>
        <w:numPr>
          <w:ilvl w:val="0"/>
          <w:numId w:val="36"/>
        </w:numPr>
        <w:rPr>
          <w:b/>
          <w:bCs/>
        </w:rPr>
      </w:pPr>
      <w:r>
        <w:t>serveur de sauvegarde</w:t>
      </w:r>
    </w:p>
    <w:p w14:paraId="4B8D95F7" w14:textId="77777777" w:rsidR="004847A6" w:rsidRDefault="004847A6" w:rsidP="00960D4F"/>
    <w:p w14:paraId="6BEFA8E3" w14:textId="48CAC42A" w:rsidR="004847A6" w:rsidRPr="00960D4F" w:rsidRDefault="00960D4F" w:rsidP="00960D4F">
      <w:pPr>
        <w:pStyle w:val="Paragraphedeliste"/>
        <w:numPr>
          <w:ilvl w:val="0"/>
          <w:numId w:val="36"/>
        </w:numPr>
        <w:rPr>
          <w:highlight w:val="yellow"/>
        </w:rPr>
      </w:pPr>
      <w:r w:rsidRPr="00960D4F">
        <w:rPr>
          <w:b/>
          <w:bCs/>
          <w:highlight w:val="yellow"/>
        </w:rPr>
        <w:t xml:space="preserve">1 </w:t>
      </w:r>
      <w:r w:rsidR="004847A6" w:rsidRPr="00960D4F">
        <w:rPr>
          <w:highlight w:val="yellow"/>
        </w:rPr>
        <w:t>serveur web fronta</w:t>
      </w:r>
      <w:r w:rsidRPr="00960D4F">
        <w:rPr>
          <w:b/>
          <w:bCs/>
          <w:highlight w:val="yellow"/>
        </w:rPr>
        <w:t>l</w:t>
      </w:r>
      <w:r w:rsidR="004847A6" w:rsidRPr="00960D4F">
        <w:rPr>
          <w:highlight w:val="yellow"/>
        </w:rPr>
        <w:t xml:space="preserve"> (Nginx) pour les applications web marchands et entreprises</w:t>
      </w:r>
    </w:p>
    <w:p w14:paraId="642EEE78" w14:textId="7D744A4A" w:rsidR="004847A6" w:rsidRPr="00960D4F" w:rsidRDefault="00A052C0" w:rsidP="00960D4F">
      <w:pPr>
        <w:pStyle w:val="Paragraphedeliste"/>
        <w:numPr>
          <w:ilvl w:val="0"/>
          <w:numId w:val="36"/>
        </w:numPr>
        <w:rPr>
          <w:highlight w:val="yellow"/>
        </w:rPr>
      </w:pPr>
      <w:r>
        <w:rPr>
          <w:b/>
          <w:bCs/>
          <w:highlight w:val="yellow"/>
        </w:rPr>
        <w:t>2</w:t>
      </w:r>
      <w:r w:rsidR="00960D4F" w:rsidRPr="00960D4F">
        <w:rPr>
          <w:b/>
          <w:bCs/>
          <w:highlight w:val="yellow"/>
        </w:rPr>
        <w:t xml:space="preserve"> </w:t>
      </w:r>
      <w:r w:rsidR="004847A6" w:rsidRPr="00960D4F">
        <w:rPr>
          <w:highlight w:val="yellow"/>
        </w:rPr>
        <w:t>serveur</w:t>
      </w:r>
      <w:r w:rsidR="007C486C">
        <w:rPr>
          <w:highlight w:val="yellow"/>
        </w:rPr>
        <w:t>s</w:t>
      </w:r>
      <w:r w:rsidR="004847A6" w:rsidRPr="00960D4F">
        <w:rPr>
          <w:highlight w:val="yellow"/>
        </w:rPr>
        <w:t xml:space="preserve"> d'application Laravel (PHP 8.4) avec Octane &amp; OpCache</w:t>
      </w:r>
    </w:p>
    <w:p w14:paraId="777F61E8" w14:textId="5F04BC8E" w:rsidR="004847A6" w:rsidRPr="00960D4F" w:rsidRDefault="00960D4F" w:rsidP="00960D4F">
      <w:pPr>
        <w:pStyle w:val="Paragraphedeliste"/>
        <w:numPr>
          <w:ilvl w:val="0"/>
          <w:numId w:val="36"/>
        </w:numPr>
        <w:rPr>
          <w:highlight w:val="yellow"/>
        </w:rPr>
      </w:pPr>
      <w:r w:rsidRPr="00960D4F">
        <w:rPr>
          <w:b/>
          <w:bCs/>
          <w:highlight w:val="yellow"/>
        </w:rPr>
        <w:t xml:space="preserve">1 serveur </w:t>
      </w:r>
      <w:r w:rsidR="004847A6" w:rsidRPr="00960D4F">
        <w:rPr>
          <w:highlight w:val="yellow"/>
        </w:rPr>
        <w:t>PostgreSQL pour les données transactionnelles</w:t>
      </w:r>
    </w:p>
    <w:p w14:paraId="6CDC0C32" w14:textId="0EFE9A05" w:rsidR="004847A6" w:rsidRPr="00960D4F" w:rsidRDefault="00960D4F" w:rsidP="00960D4F">
      <w:pPr>
        <w:pStyle w:val="Paragraphedeliste"/>
        <w:numPr>
          <w:ilvl w:val="0"/>
          <w:numId w:val="36"/>
        </w:numPr>
        <w:rPr>
          <w:highlight w:val="yellow"/>
        </w:rPr>
      </w:pPr>
      <w:r w:rsidRPr="00960D4F">
        <w:rPr>
          <w:b/>
          <w:bCs/>
          <w:highlight w:val="yellow"/>
        </w:rPr>
        <w:t>1 serveur</w:t>
      </w:r>
      <w:r w:rsidR="004847A6" w:rsidRPr="00960D4F">
        <w:rPr>
          <w:highlight w:val="yellow"/>
        </w:rPr>
        <w:t xml:space="preserve"> Redis pour le cache et les sessions</w:t>
      </w:r>
    </w:p>
    <w:p w14:paraId="0510ADFE" w14:textId="40549108" w:rsidR="004847A6" w:rsidRPr="000A2EAC" w:rsidRDefault="00960D4F" w:rsidP="00960D4F">
      <w:pPr>
        <w:pStyle w:val="Paragraphedeliste"/>
        <w:numPr>
          <w:ilvl w:val="0"/>
          <w:numId w:val="36"/>
        </w:numPr>
        <w:rPr>
          <w:b/>
          <w:bCs/>
          <w:highlight w:val="yellow"/>
        </w:rPr>
      </w:pPr>
      <w:r w:rsidRPr="000A2EAC">
        <w:rPr>
          <w:b/>
          <w:bCs/>
          <w:highlight w:val="yellow"/>
        </w:rPr>
        <w:t xml:space="preserve">1 </w:t>
      </w:r>
      <w:r w:rsidR="004847A6" w:rsidRPr="000A2EAC">
        <w:rPr>
          <w:highlight w:val="yellow"/>
        </w:rPr>
        <w:t>serveur de sauvegarde</w:t>
      </w:r>
    </w:p>
    <w:p w14:paraId="6434A0B3" w14:textId="7449DD05" w:rsidR="00960D4F" w:rsidRPr="00960D4F" w:rsidRDefault="00960D4F" w:rsidP="00960D4F">
      <w:pPr>
        <w:pStyle w:val="Paragraphedeliste"/>
        <w:numPr>
          <w:ilvl w:val="0"/>
          <w:numId w:val="36"/>
        </w:numPr>
        <w:rPr>
          <w:highlight w:val="yellow"/>
        </w:rPr>
      </w:pPr>
      <w:r w:rsidRPr="00960D4F">
        <w:rPr>
          <w:b/>
          <w:bCs/>
          <w:highlight w:val="yellow"/>
        </w:rPr>
        <w:t>2 serveurs en réserve pour les tests de disponibilités et de performance</w:t>
      </w:r>
    </w:p>
    <w:p w14:paraId="6B877225" w14:textId="77777777" w:rsidR="00324710" w:rsidRDefault="00000000">
      <w:pPr>
        <w:pStyle w:val="Titre1"/>
        <w:ind w:left="283"/>
        <w:rPr>
          <w:rFonts w:ascii="Yrsa" w:hAnsi="Yrsa"/>
          <w:sz w:val="24"/>
          <w:szCs w:val="24"/>
        </w:rPr>
      </w:pPr>
      <w:r>
        <w:rPr>
          <w:rFonts w:ascii="Yrsa" w:hAnsi="Yrsa"/>
          <w:color w:val="000000"/>
          <w:sz w:val="24"/>
          <w:szCs w:val="24"/>
        </w:rPr>
        <w:t>Environnement de développement :</w:t>
      </w:r>
    </w:p>
    <w:p w14:paraId="4632E708" w14:textId="77777777" w:rsidR="00324710" w:rsidRDefault="00000000" w:rsidP="00045069">
      <w:pPr>
        <w:pStyle w:val="Paragraphedeliste"/>
        <w:numPr>
          <w:ilvl w:val="0"/>
          <w:numId w:val="38"/>
        </w:numPr>
      </w:pPr>
      <w:r>
        <w:t>Environnement virtualisé avec Docker</w:t>
      </w:r>
    </w:p>
    <w:p w14:paraId="29D605D5" w14:textId="77777777" w:rsidR="00324710" w:rsidRDefault="00000000" w:rsidP="00045069">
      <w:pPr>
        <w:pStyle w:val="Paragraphedeliste"/>
        <w:numPr>
          <w:ilvl w:val="0"/>
          <w:numId w:val="38"/>
        </w:numPr>
      </w:pPr>
      <w:r>
        <w:t>Données de test synthétiques uniquement</w:t>
      </w:r>
    </w:p>
    <w:p w14:paraId="12AA93C0" w14:textId="77777777" w:rsidR="00324710" w:rsidRDefault="00000000" w:rsidP="00045069">
      <w:pPr>
        <w:pStyle w:val="Paragraphedeliste"/>
        <w:numPr>
          <w:ilvl w:val="0"/>
          <w:numId w:val="38"/>
        </w:numPr>
      </w:pPr>
      <w:r>
        <w:t>Accès restreint aux développeurs autorisés</w:t>
      </w:r>
    </w:p>
    <w:p w14:paraId="34F2D849" w14:textId="4D0E11EC" w:rsidR="00324710" w:rsidRDefault="00000000" w:rsidP="00045069">
      <w:pPr>
        <w:pStyle w:val="Paragraphedeliste"/>
        <w:numPr>
          <w:ilvl w:val="0"/>
          <w:numId w:val="38"/>
        </w:numPr>
      </w:pPr>
      <w:r>
        <w:t>1 instance Redis</w:t>
      </w:r>
    </w:p>
    <w:p w14:paraId="63603073" w14:textId="2EC5E89C" w:rsidR="00324710" w:rsidRDefault="00000000" w:rsidP="00045069">
      <w:pPr>
        <w:pStyle w:val="Paragraphedeliste"/>
        <w:numPr>
          <w:ilvl w:val="0"/>
          <w:numId w:val="38"/>
        </w:numPr>
      </w:pPr>
      <w:r>
        <w:t>Serveur de fichiers partagé</w:t>
      </w:r>
    </w:p>
    <w:p w14:paraId="7C2F9400" w14:textId="77777777" w:rsidR="00324710" w:rsidRDefault="00000000">
      <w:pPr>
        <w:pStyle w:val="Titre1"/>
        <w:ind w:left="283"/>
        <w:rPr>
          <w:rFonts w:ascii="Yrsa" w:hAnsi="Yrsa"/>
          <w:sz w:val="26"/>
          <w:szCs w:val="26"/>
        </w:rPr>
      </w:pPr>
      <w:r>
        <w:rPr>
          <w:rFonts w:ascii="Yrsa" w:hAnsi="Yrsa"/>
          <w:color w:val="000000"/>
          <w:sz w:val="26"/>
          <w:szCs w:val="26"/>
        </w:rPr>
        <w:t>2.  Principes d'architecture infrastructurelle</w:t>
      </w:r>
    </w:p>
    <w:p w14:paraId="02F881C7" w14:textId="77777777" w:rsidR="00045069" w:rsidRDefault="00000000" w:rsidP="00045069">
      <w:pPr>
        <w:ind w:left="283"/>
      </w:pPr>
      <w:r>
        <w:rPr>
          <w:b/>
          <w:bCs/>
        </w:rPr>
        <w:t>Redondance physique</w:t>
      </w:r>
      <w:r>
        <w:t>: Tous les composants critiques sont dupliqués avec alimentation électrique redondante, connexions réseau doubles.</w:t>
      </w:r>
    </w:p>
    <w:p w14:paraId="54C070B9" w14:textId="77777777" w:rsidR="00045069" w:rsidRDefault="00045069" w:rsidP="00045069">
      <w:pPr>
        <w:ind w:left="283"/>
        <w:rPr>
          <w:b/>
          <w:bCs/>
          <w:highlight w:val="yellow"/>
        </w:rPr>
      </w:pPr>
    </w:p>
    <w:p w14:paraId="78BFA383" w14:textId="12976312" w:rsidR="0097080D" w:rsidRDefault="0097080D" w:rsidP="00045069">
      <w:pPr>
        <w:ind w:left="283"/>
      </w:pPr>
      <w:r w:rsidRPr="00CB62E5">
        <w:rPr>
          <w:b/>
          <w:bCs/>
          <w:highlight w:val="yellow"/>
        </w:rPr>
        <w:t>Redondance et disponibilité</w:t>
      </w:r>
      <w:r w:rsidRPr="0097080D">
        <w:rPr>
          <w:highlight w:val="yellow"/>
        </w:rPr>
        <w:t xml:space="preserve"> : Des mécanismes de redondance et de haute disponibilité sont intégrés dans l’architecture afin de garantir la résilience des services</w:t>
      </w:r>
      <w:r w:rsidR="00373EF9">
        <w:t>.</w:t>
      </w:r>
    </w:p>
    <w:p w14:paraId="3689B0BE" w14:textId="77777777" w:rsidR="0097080D" w:rsidRPr="008A18A7" w:rsidRDefault="0097080D" w:rsidP="00960D4F"/>
    <w:p w14:paraId="49D15151" w14:textId="0E5800A8" w:rsidR="00324710" w:rsidRPr="00045069" w:rsidRDefault="00000000" w:rsidP="00045069">
      <w:pPr>
        <w:ind w:left="283"/>
      </w:pPr>
      <w:r>
        <w:rPr>
          <w:b/>
          <w:bCs/>
        </w:rPr>
        <w:t>Sécurité par isolation:</w:t>
      </w:r>
      <w:r>
        <w:t xml:space="preserve"> Chaque type de serveur est isolé dans son propre segment réseau avec des règles de firewall spécifiques.</w:t>
      </w:r>
    </w:p>
    <w:p w14:paraId="7E297EB7" w14:textId="77777777" w:rsidR="00324710" w:rsidRDefault="00000000" w:rsidP="00045069">
      <w:pPr>
        <w:ind w:left="283"/>
      </w:pPr>
      <w:r>
        <w:rPr>
          <w:b/>
          <w:bCs/>
        </w:rPr>
        <w:lastRenderedPageBreak/>
        <w:t>Scalabilité horizontal</w:t>
      </w:r>
      <w:r>
        <w:t>: Les serveurs sont dimensionnés avec une marge de capacité de 40% pour absorber les pics de charge sans dégradation de performance.</w:t>
      </w:r>
    </w:p>
    <w:p w14:paraId="18EF4112" w14:textId="77777777" w:rsidR="00324710" w:rsidRDefault="00324710" w:rsidP="00045069">
      <w:pPr>
        <w:ind w:left="283"/>
        <w:rPr>
          <w:b/>
          <w:bCs/>
        </w:rPr>
      </w:pPr>
    </w:p>
    <w:p w14:paraId="2DA01C7E" w14:textId="77777777" w:rsidR="00324710" w:rsidRDefault="00000000" w:rsidP="00045069">
      <w:pPr>
        <w:ind w:left="283"/>
      </w:pPr>
      <w:r>
        <w:rPr>
          <w:b/>
          <w:bCs/>
        </w:rPr>
        <w:t>Monitoring intégral</w:t>
      </w:r>
      <w:r>
        <w:t>: Plus de 200 métriques système et applicatives sont collectées en temps réel avec alertes proactives.</w:t>
      </w:r>
    </w:p>
    <w:p w14:paraId="4A4EEFB2" w14:textId="77777777" w:rsidR="00324710" w:rsidRDefault="00000000">
      <w:pPr>
        <w:pStyle w:val="Titre1"/>
        <w:rPr>
          <w:rFonts w:ascii="Yrsa" w:hAnsi="Yrsa"/>
          <w:sz w:val="34"/>
          <w:szCs w:val="34"/>
        </w:rPr>
      </w:pPr>
      <w:r w:rsidRPr="007C486C">
        <w:rPr>
          <w:rFonts w:ascii="Yrsa" w:hAnsi="Yrsa"/>
          <w:color w:val="000000"/>
          <w:sz w:val="34"/>
          <w:szCs w:val="34"/>
          <w:highlight w:val="yellow"/>
        </w:rPr>
        <w:t>4. Architecture matérielle détaillée</w:t>
      </w:r>
    </w:p>
    <w:p w14:paraId="4384F5CA" w14:textId="69463E85" w:rsidR="00324710" w:rsidRPr="00CB62E5" w:rsidRDefault="00000000" w:rsidP="00CB62E5">
      <w:pPr>
        <w:pStyle w:val="Titre1"/>
        <w:ind w:left="227"/>
        <w:rPr>
          <w:rFonts w:ascii="Yrsa" w:hAnsi="Yrsa"/>
          <w:sz w:val="24"/>
          <w:szCs w:val="24"/>
        </w:rPr>
      </w:pPr>
      <w:r>
        <w:rPr>
          <w:rFonts w:ascii="Yrsa" w:hAnsi="Yrsa"/>
          <w:b w:val="0"/>
          <w:bCs w:val="0"/>
          <w:color w:val="000000"/>
          <w:sz w:val="24"/>
          <w:szCs w:val="24"/>
        </w:rPr>
        <w:t>L'infrastructure de la plateforme repose sur une architecture en couches permettant une séparation claire des responsabilités et une gestion différenciée des risques. Chaque type de serveur occupe une place spécifique dans cette architecture.</w:t>
      </w:r>
    </w:p>
    <w:p w14:paraId="5ED6185A" w14:textId="77777777" w:rsidR="00324710" w:rsidRPr="007C486C" w:rsidRDefault="00000000">
      <w:pPr>
        <w:pStyle w:val="Titre1"/>
        <w:numPr>
          <w:ilvl w:val="0"/>
          <w:numId w:val="5"/>
        </w:numPr>
        <w:rPr>
          <w:rFonts w:ascii="Yrsa" w:hAnsi="Yrsa"/>
          <w:sz w:val="26"/>
          <w:szCs w:val="26"/>
          <w:highlight w:val="yellow"/>
        </w:rPr>
      </w:pPr>
      <w:r w:rsidRPr="007C486C">
        <w:rPr>
          <w:rFonts w:ascii="Yrsa" w:hAnsi="Yrsa"/>
          <w:sz w:val="26"/>
          <w:szCs w:val="26"/>
          <w:highlight w:val="yellow"/>
        </w:rPr>
        <w:t>Serveurs web frontaux</w:t>
      </w:r>
    </w:p>
    <w:p w14:paraId="567129F5" w14:textId="77777777" w:rsidR="00324710" w:rsidRPr="007C486C" w:rsidRDefault="00000000" w:rsidP="00CD75C3">
      <w:pPr>
        <w:pStyle w:val="Paragraphedeliste"/>
        <w:numPr>
          <w:ilvl w:val="0"/>
          <w:numId w:val="39"/>
        </w:numPr>
        <w:rPr>
          <w:highlight w:val="yellow"/>
        </w:rPr>
      </w:pPr>
      <w:r w:rsidRPr="007C486C">
        <w:rPr>
          <w:highlight w:val="yellow"/>
        </w:rPr>
        <w:t>Matériel :</w:t>
      </w:r>
    </w:p>
    <w:p w14:paraId="4E63801C" w14:textId="77777777" w:rsidR="00324710" w:rsidRPr="007C486C" w:rsidRDefault="00000000" w:rsidP="00CD75C3">
      <w:pPr>
        <w:pStyle w:val="Paragraphedeliste"/>
        <w:numPr>
          <w:ilvl w:val="1"/>
          <w:numId w:val="39"/>
        </w:numPr>
        <w:rPr>
          <w:highlight w:val="yellow"/>
          <w:lang w:val="en-US"/>
        </w:rPr>
      </w:pPr>
      <w:r w:rsidRPr="007C486C">
        <w:rPr>
          <w:rFonts w:eastAsia="Times New Roman" w:cs="Times New Roman"/>
          <w:color w:val="000000"/>
          <w:highlight w:val="yellow"/>
          <w:lang w:val="en-US"/>
        </w:rPr>
        <w:t>2 x Intel Xeon Gold 6314U (16 cœurs, 32 threads)</w:t>
      </w:r>
    </w:p>
    <w:p w14:paraId="5A367F6C" w14:textId="77777777" w:rsidR="00324710" w:rsidRPr="007C486C" w:rsidRDefault="00000000" w:rsidP="00CD75C3">
      <w:pPr>
        <w:pStyle w:val="Paragraphedeliste"/>
        <w:numPr>
          <w:ilvl w:val="1"/>
          <w:numId w:val="39"/>
        </w:numPr>
        <w:rPr>
          <w:highlight w:val="yellow"/>
        </w:rPr>
      </w:pPr>
      <w:r w:rsidRPr="007C486C">
        <w:rPr>
          <w:rFonts w:eastAsia="Times New Roman" w:cs="Times New Roman"/>
          <w:color w:val="000000"/>
          <w:highlight w:val="yellow"/>
        </w:rPr>
        <w:t>128 Go RAM DDR4</w:t>
      </w:r>
    </w:p>
    <w:p w14:paraId="170E349A" w14:textId="164CF6A9" w:rsidR="00324710" w:rsidRPr="007C486C" w:rsidRDefault="00000000" w:rsidP="00CD75C3">
      <w:pPr>
        <w:pStyle w:val="Paragraphedeliste"/>
        <w:numPr>
          <w:ilvl w:val="1"/>
          <w:numId w:val="39"/>
        </w:numPr>
        <w:rPr>
          <w:highlight w:val="yellow"/>
        </w:rPr>
      </w:pPr>
      <w:r w:rsidRPr="007C486C">
        <w:rPr>
          <w:rFonts w:eastAsia="Times New Roman" w:cs="Times New Roman"/>
          <w:color w:val="000000"/>
          <w:highlight w:val="yellow"/>
        </w:rPr>
        <w:t>2 x 1.92 To SSD NVMe</w:t>
      </w:r>
    </w:p>
    <w:p w14:paraId="1704ADAC" w14:textId="77777777" w:rsidR="00324710" w:rsidRPr="007C486C" w:rsidRDefault="00000000" w:rsidP="00CD75C3">
      <w:pPr>
        <w:pStyle w:val="Paragraphedeliste"/>
        <w:numPr>
          <w:ilvl w:val="0"/>
          <w:numId w:val="39"/>
        </w:numPr>
        <w:rPr>
          <w:highlight w:val="yellow"/>
        </w:rPr>
      </w:pPr>
      <w:r w:rsidRPr="007C486C">
        <w:rPr>
          <w:rFonts w:eastAsia="Times New Roman" w:cs="Times New Roman"/>
          <w:color w:val="000000"/>
          <w:highlight w:val="yellow"/>
        </w:rPr>
        <w:t>Logiciel :</w:t>
      </w:r>
    </w:p>
    <w:p w14:paraId="29875C07" w14:textId="77777777" w:rsidR="00324710" w:rsidRPr="007C486C" w:rsidRDefault="00000000" w:rsidP="00CD75C3">
      <w:pPr>
        <w:pStyle w:val="Paragraphedeliste"/>
        <w:numPr>
          <w:ilvl w:val="1"/>
          <w:numId w:val="39"/>
        </w:numPr>
        <w:rPr>
          <w:highlight w:val="yellow"/>
        </w:rPr>
      </w:pPr>
      <w:r w:rsidRPr="007C486C">
        <w:rPr>
          <w:rFonts w:eastAsia="Times New Roman" w:cs="Times New Roman"/>
          <w:color w:val="000000"/>
          <w:highlight w:val="yellow"/>
        </w:rPr>
        <w:t>Nginx avec modules de sécurité</w:t>
      </w:r>
    </w:p>
    <w:p w14:paraId="48E24964" w14:textId="77777777" w:rsidR="00324710" w:rsidRPr="007C486C" w:rsidRDefault="00000000" w:rsidP="00CD75C3">
      <w:pPr>
        <w:pStyle w:val="Paragraphedeliste"/>
        <w:numPr>
          <w:ilvl w:val="1"/>
          <w:numId w:val="39"/>
        </w:numPr>
        <w:rPr>
          <w:highlight w:val="yellow"/>
        </w:rPr>
      </w:pPr>
      <w:r w:rsidRPr="007C486C">
        <w:rPr>
          <w:rFonts w:eastAsia="Times New Roman" w:cs="Times New Roman"/>
          <w:color w:val="000000"/>
          <w:highlight w:val="yellow"/>
        </w:rPr>
        <w:t>OpenSSL pour le chiffrement TLS</w:t>
      </w:r>
    </w:p>
    <w:p w14:paraId="2C265ACB" w14:textId="77777777" w:rsidR="00324710" w:rsidRPr="007C486C" w:rsidRDefault="00000000" w:rsidP="00CD75C3">
      <w:pPr>
        <w:pStyle w:val="Paragraphedeliste"/>
        <w:numPr>
          <w:ilvl w:val="1"/>
          <w:numId w:val="39"/>
        </w:numPr>
        <w:rPr>
          <w:highlight w:val="yellow"/>
        </w:rPr>
      </w:pPr>
      <w:r w:rsidRPr="007C486C">
        <w:rPr>
          <w:rFonts w:eastAsia="Times New Roman" w:cs="Times New Roman"/>
          <w:color w:val="000000"/>
          <w:highlight w:val="yellow"/>
        </w:rPr>
        <w:t>Fail2ban pour la protection contre les attaques</w:t>
      </w:r>
    </w:p>
    <w:p w14:paraId="05F5CF30" w14:textId="3218EDDE" w:rsidR="00324710" w:rsidRPr="007C486C" w:rsidRDefault="00000000" w:rsidP="00CD75C3">
      <w:pPr>
        <w:pStyle w:val="Paragraphedeliste"/>
        <w:numPr>
          <w:ilvl w:val="1"/>
          <w:numId w:val="39"/>
        </w:numPr>
        <w:rPr>
          <w:highlight w:val="yellow"/>
        </w:rPr>
      </w:pPr>
      <w:r w:rsidRPr="007C486C">
        <w:rPr>
          <w:rFonts w:eastAsia="Times New Roman" w:cs="Times New Roman"/>
          <w:color w:val="000000"/>
          <w:highlight w:val="yellow"/>
        </w:rPr>
        <w:t>Let's Encrypt pour la gestion des certificats SSL</w:t>
      </w:r>
    </w:p>
    <w:p w14:paraId="421A0A6D" w14:textId="77777777" w:rsidR="00324710" w:rsidRPr="007C486C" w:rsidRDefault="00000000" w:rsidP="00CD75C3">
      <w:pPr>
        <w:pStyle w:val="Paragraphedeliste"/>
        <w:numPr>
          <w:ilvl w:val="0"/>
          <w:numId w:val="39"/>
        </w:numPr>
        <w:rPr>
          <w:highlight w:val="yellow"/>
        </w:rPr>
      </w:pPr>
      <w:r w:rsidRPr="007C486C">
        <w:rPr>
          <w:rFonts w:eastAsia="Times New Roman" w:cs="Times New Roman"/>
          <w:color w:val="000000"/>
          <w:highlight w:val="yellow"/>
        </w:rPr>
        <w:t>Configuration sécurité :</w:t>
      </w:r>
    </w:p>
    <w:p w14:paraId="7C0ED4F4" w14:textId="77777777" w:rsidR="00324710" w:rsidRPr="007C486C" w:rsidRDefault="00000000" w:rsidP="00CD75C3">
      <w:pPr>
        <w:pStyle w:val="Paragraphedeliste"/>
        <w:numPr>
          <w:ilvl w:val="1"/>
          <w:numId w:val="39"/>
        </w:numPr>
        <w:rPr>
          <w:highlight w:val="yellow"/>
          <w:lang w:val="en-US"/>
        </w:rPr>
      </w:pPr>
      <w:r w:rsidRPr="007C486C">
        <w:rPr>
          <w:rFonts w:eastAsia="Times New Roman" w:cs="Times New Roman"/>
          <w:color w:val="000000"/>
          <w:highlight w:val="yellow"/>
          <w:lang w:val="en-US"/>
        </w:rPr>
        <w:t>WAF (Web Application Firewall) avec règles OWASP Top 10</w:t>
      </w:r>
    </w:p>
    <w:p w14:paraId="600CA148" w14:textId="77777777" w:rsidR="00324710" w:rsidRPr="007C486C" w:rsidRDefault="00000000" w:rsidP="00CD75C3">
      <w:pPr>
        <w:pStyle w:val="Paragraphedeliste"/>
        <w:numPr>
          <w:ilvl w:val="1"/>
          <w:numId w:val="39"/>
        </w:numPr>
        <w:rPr>
          <w:highlight w:val="yellow"/>
        </w:rPr>
      </w:pPr>
      <w:r w:rsidRPr="007C486C">
        <w:rPr>
          <w:rFonts w:eastAsia="Times New Roman" w:cs="Times New Roman"/>
          <w:color w:val="000000"/>
          <w:highlight w:val="yellow"/>
        </w:rPr>
        <w:t>Rate limiting par IP et par utilisateur</w:t>
      </w:r>
    </w:p>
    <w:p w14:paraId="5F941EBF" w14:textId="77777777" w:rsidR="00324710" w:rsidRPr="007C486C" w:rsidRDefault="00000000" w:rsidP="00CD75C3">
      <w:pPr>
        <w:pStyle w:val="Paragraphedeliste"/>
        <w:numPr>
          <w:ilvl w:val="1"/>
          <w:numId w:val="39"/>
        </w:numPr>
        <w:rPr>
          <w:highlight w:val="yellow"/>
        </w:rPr>
      </w:pPr>
      <w:r w:rsidRPr="007C486C">
        <w:rPr>
          <w:rFonts w:eastAsia="Times New Roman" w:cs="Times New Roman"/>
          <w:color w:val="000000"/>
          <w:highlight w:val="yellow"/>
        </w:rPr>
        <w:t>Désactivation des headers d'identification</w:t>
      </w:r>
    </w:p>
    <w:p w14:paraId="6A7F4F5E" w14:textId="0AC9AB08" w:rsidR="00324710" w:rsidRPr="007C486C" w:rsidRDefault="00000000" w:rsidP="00CD75C3">
      <w:pPr>
        <w:pStyle w:val="Paragraphedeliste"/>
        <w:numPr>
          <w:ilvl w:val="1"/>
          <w:numId w:val="39"/>
        </w:numPr>
        <w:rPr>
          <w:highlight w:val="yellow"/>
        </w:rPr>
      </w:pPr>
      <w:r w:rsidRPr="007C486C">
        <w:rPr>
          <w:rFonts w:eastAsia="Times New Roman" w:cs="Times New Roman"/>
          <w:color w:val="000000"/>
          <w:highlight w:val="yellow"/>
        </w:rPr>
        <w:t>Compression TLS uniquement avec algorithmes forts</w:t>
      </w:r>
    </w:p>
    <w:p w14:paraId="3114B280" w14:textId="77777777" w:rsidR="00324710" w:rsidRPr="007C486C" w:rsidRDefault="00000000">
      <w:pPr>
        <w:pStyle w:val="Titre1"/>
        <w:numPr>
          <w:ilvl w:val="0"/>
          <w:numId w:val="5"/>
        </w:numPr>
        <w:rPr>
          <w:rFonts w:ascii="Yrsa" w:hAnsi="Yrsa"/>
          <w:sz w:val="26"/>
          <w:szCs w:val="26"/>
          <w:highlight w:val="yellow"/>
        </w:rPr>
      </w:pPr>
      <w:r w:rsidRPr="007C486C">
        <w:rPr>
          <w:rFonts w:ascii="Yrsa" w:hAnsi="Yrsa"/>
          <w:sz w:val="26"/>
          <w:szCs w:val="26"/>
          <w:highlight w:val="yellow"/>
        </w:rPr>
        <w:t>Serveurs d’applications</w:t>
      </w:r>
    </w:p>
    <w:p w14:paraId="6E44AAF4" w14:textId="77777777" w:rsidR="00006815" w:rsidRPr="007C486C" w:rsidRDefault="00006815" w:rsidP="00006815">
      <w:pPr>
        <w:pStyle w:val="Paragraphedeliste"/>
        <w:numPr>
          <w:ilvl w:val="0"/>
          <w:numId w:val="39"/>
        </w:numPr>
        <w:rPr>
          <w:highlight w:val="yellow"/>
        </w:rPr>
      </w:pPr>
      <w:r w:rsidRPr="007C486C">
        <w:rPr>
          <w:highlight w:val="yellow"/>
        </w:rPr>
        <w:t>Matériel :</w:t>
      </w:r>
    </w:p>
    <w:p w14:paraId="0E4BEB2A" w14:textId="77777777" w:rsidR="00946225" w:rsidRPr="007C486C" w:rsidRDefault="00946225" w:rsidP="00946225">
      <w:pPr>
        <w:pStyle w:val="Paragraphedeliste"/>
        <w:numPr>
          <w:ilvl w:val="1"/>
          <w:numId w:val="39"/>
        </w:numPr>
        <w:rPr>
          <w:sz w:val="26"/>
          <w:szCs w:val="26"/>
          <w:highlight w:val="yellow"/>
          <w:lang w:val="en-US"/>
        </w:rPr>
      </w:pPr>
      <w:r w:rsidRPr="007C486C">
        <w:rPr>
          <w:highlight w:val="yellow"/>
          <w:lang w:val="en-US"/>
        </w:rPr>
        <w:t>2 x Intel Xeon Gold 6330 (28 cœurs, 56 threads)</w:t>
      </w:r>
    </w:p>
    <w:p w14:paraId="338AD922" w14:textId="77777777" w:rsidR="00946225" w:rsidRPr="007C486C" w:rsidRDefault="00946225" w:rsidP="00946225">
      <w:pPr>
        <w:pStyle w:val="Paragraphedeliste"/>
        <w:numPr>
          <w:ilvl w:val="1"/>
          <w:numId w:val="39"/>
        </w:numPr>
        <w:rPr>
          <w:sz w:val="26"/>
          <w:szCs w:val="26"/>
          <w:highlight w:val="yellow"/>
        </w:rPr>
      </w:pPr>
      <w:r w:rsidRPr="007C486C">
        <w:rPr>
          <w:highlight w:val="yellow"/>
        </w:rPr>
        <w:t>256 Go RAM DDR4 ECC</w:t>
      </w:r>
    </w:p>
    <w:p w14:paraId="3FC431FD" w14:textId="77777777" w:rsidR="00006815" w:rsidRPr="007C486C" w:rsidRDefault="00006815" w:rsidP="00006815">
      <w:pPr>
        <w:pStyle w:val="Paragraphedeliste"/>
        <w:numPr>
          <w:ilvl w:val="1"/>
          <w:numId w:val="39"/>
        </w:numPr>
        <w:rPr>
          <w:highlight w:val="yellow"/>
        </w:rPr>
      </w:pPr>
      <w:r w:rsidRPr="007C486C">
        <w:rPr>
          <w:highlight w:val="yellow"/>
        </w:rPr>
        <w:t>2 x 1.</w:t>
      </w:r>
      <w:r w:rsidRPr="007C486C">
        <w:rPr>
          <w:rFonts w:eastAsia="Times New Roman" w:cs="Times New Roman"/>
          <w:color w:val="000000"/>
          <w:highlight w:val="yellow"/>
        </w:rPr>
        <w:t>92 To SSD NVMe</w:t>
      </w:r>
    </w:p>
    <w:p w14:paraId="694CAB62" w14:textId="77777777" w:rsidR="00946225" w:rsidRPr="007C486C" w:rsidRDefault="00000000" w:rsidP="00946225">
      <w:pPr>
        <w:pStyle w:val="Paragraphedeliste"/>
        <w:numPr>
          <w:ilvl w:val="0"/>
          <w:numId w:val="39"/>
        </w:numPr>
        <w:rPr>
          <w:b/>
          <w:bCs/>
          <w:sz w:val="26"/>
          <w:szCs w:val="26"/>
          <w:highlight w:val="yellow"/>
        </w:rPr>
      </w:pPr>
      <w:r w:rsidRPr="007C486C">
        <w:rPr>
          <w:highlight w:val="yellow"/>
        </w:rPr>
        <w:t>Logiciel :</w:t>
      </w:r>
    </w:p>
    <w:p w14:paraId="7066653E" w14:textId="77777777" w:rsidR="00946225" w:rsidRPr="007C486C" w:rsidRDefault="00000000" w:rsidP="00946225">
      <w:pPr>
        <w:pStyle w:val="Paragraphedeliste"/>
        <w:numPr>
          <w:ilvl w:val="1"/>
          <w:numId w:val="39"/>
        </w:numPr>
        <w:rPr>
          <w:b/>
          <w:bCs/>
          <w:sz w:val="26"/>
          <w:szCs w:val="26"/>
          <w:highlight w:val="yellow"/>
        </w:rPr>
      </w:pPr>
      <w:r w:rsidRPr="007C486C">
        <w:rPr>
          <w:highlight w:val="yellow"/>
        </w:rPr>
        <w:t>PHP 8.4</w:t>
      </w:r>
    </w:p>
    <w:p w14:paraId="783E072D" w14:textId="77777777" w:rsidR="00FA0217" w:rsidRPr="007C486C" w:rsidRDefault="00000000" w:rsidP="00946225">
      <w:pPr>
        <w:pStyle w:val="Paragraphedeliste"/>
        <w:numPr>
          <w:ilvl w:val="1"/>
          <w:numId w:val="39"/>
        </w:numPr>
        <w:rPr>
          <w:b/>
          <w:bCs/>
          <w:sz w:val="26"/>
          <w:szCs w:val="26"/>
          <w:highlight w:val="yellow"/>
        </w:rPr>
      </w:pPr>
      <w:r w:rsidRPr="007C486C">
        <w:rPr>
          <w:highlight w:val="yellow"/>
        </w:rPr>
        <w:t>Laravel 12</w:t>
      </w:r>
    </w:p>
    <w:p w14:paraId="65DC09D1" w14:textId="77777777" w:rsidR="00FA0217" w:rsidRPr="007C486C" w:rsidRDefault="00000000" w:rsidP="00946225">
      <w:pPr>
        <w:pStyle w:val="Paragraphedeliste"/>
        <w:numPr>
          <w:ilvl w:val="1"/>
          <w:numId w:val="39"/>
        </w:numPr>
        <w:rPr>
          <w:b/>
          <w:bCs/>
          <w:sz w:val="26"/>
          <w:szCs w:val="26"/>
          <w:highlight w:val="yellow"/>
        </w:rPr>
      </w:pPr>
      <w:r w:rsidRPr="007C486C">
        <w:rPr>
          <w:highlight w:val="yellow"/>
        </w:rPr>
        <w:t>Octane (Swoole)</w:t>
      </w:r>
    </w:p>
    <w:p w14:paraId="3192E21F" w14:textId="182F339F" w:rsidR="00324710" w:rsidRPr="007C486C" w:rsidRDefault="00000000" w:rsidP="00946225">
      <w:pPr>
        <w:pStyle w:val="Paragraphedeliste"/>
        <w:numPr>
          <w:ilvl w:val="1"/>
          <w:numId w:val="39"/>
        </w:numPr>
        <w:rPr>
          <w:b/>
          <w:bCs/>
          <w:sz w:val="26"/>
          <w:szCs w:val="26"/>
          <w:highlight w:val="yellow"/>
        </w:rPr>
      </w:pPr>
      <w:r w:rsidRPr="007C486C">
        <w:rPr>
          <w:highlight w:val="yellow"/>
        </w:rPr>
        <w:t>Opcache</w:t>
      </w:r>
    </w:p>
    <w:p w14:paraId="6AF99DE5" w14:textId="73E820D9" w:rsidR="00324710" w:rsidRPr="007C486C" w:rsidRDefault="00000000" w:rsidP="00006815">
      <w:pPr>
        <w:pStyle w:val="Titre1"/>
        <w:numPr>
          <w:ilvl w:val="0"/>
          <w:numId w:val="5"/>
        </w:numPr>
        <w:rPr>
          <w:rFonts w:ascii="Yrsa" w:hAnsi="Yrsa"/>
          <w:sz w:val="26"/>
          <w:szCs w:val="26"/>
          <w:highlight w:val="yellow"/>
        </w:rPr>
      </w:pPr>
      <w:r w:rsidRPr="007C486C">
        <w:rPr>
          <w:rFonts w:ascii="Yrsa" w:hAnsi="Yrsa"/>
          <w:color w:val="000000"/>
          <w:sz w:val="24"/>
          <w:szCs w:val="24"/>
          <w:highlight w:val="yellow"/>
        </w:rPr>
        <w:t>Serveur de base de données</w:t>
      </w:r>
    </w:p>
    <w:p w14:paraId="3A69DB19" w14:textId="77777777" w:rsidR="00FA0217" w:rsidRPr="007C486C" w:rsidRDefault="00FA0217" w:rsidP="00FA0217">
      <w:pPr>
        <w:pStyle w:val="Paragraphedeliste"/>
        <w:numPr>
          <w:ilvl w:val="0"/>
          <w:numId w:val="39"/>
        </w:numPr>
        <w:rPr>
          <w:highlight w:val="yellow"/>
        </w:rPr>
      </w:pPr>
      <w:r w:rsidRPr="007C486C">
        <w:rPr>
          <w:highlight w:val="yellow"/>
        </w:rPr>
        <w:t>Matériel :</w:t>
      </w:r>
    </w:p>
    <w:p w14:paraId="6746D9B0" w14:textId="77777777" w:rsidR="00FA0217" w:rsidRPr="007C486C" w:rsidRDefault="00FA0217" w:rsidP="00FA0217">
      <w:pPr>
        <w:pStyle w:val="Paragraphedeliste"/>
        <w:numPr>
          <w:ilvl w:val="1"/>
          <w:numId w:val="39"/>
        </w:numPr>
        <w:rPr>
          <w:sz w:val="26"/>
          <w:szCs w:val="26"/>
          <w:highlight w:val="yellow"/>
          <w:lang w:val="en-US"/>
        </w:rPr>
      </w:pPr>
      <w:r w:rsidRPr="007C486C">
        <w:rPr>
          <w:highlight w:val="yellow"/>
          <w:lang w:val="en-US"/>
        </w:rPr>
        <w:lastRenderedPageBreak/>
        <w:t>2 x Intel Xeon Platinum 8358 (32 cœurs, 64 threads)</w:t>
      </w:r>
    </w:p>
    <w:p w14:paraId="241A22A2" w14:textId="77777777" w:rsidR="00FA0217" w:rsidRPr="007C486C" w:rsidRDefault="00FA0217" w:rsidP="00FA0217">
      <w:pPr>
        <w:pStyle w:val="Paragraphedeliste"/>
        <w:numPr>
          <w:ilvl w:val="1"/>
          <w:numId w:val="39"/>
        </w:numPr>
        <w:rPr>
          <w:sz w:val="26"/>
          <w:szCs w:val="26"/>
          <w:highlight w:val="yellow"/>
          <w:lang w:val="en-US"/>
        </w:rPr>
      </w:pPr>
      <w:r w:rsidRPr="007C486C">
        <w:rPr>
          <w:highlight w:val="yellow"/>
          <w:lang w:val="en-US"/>
        </w:rPr>
        <w:t>1 To RAM DDR4 ECC par serveur</w:t>
      </w:r>
    </w:p>
    <w:p w14:paraId="5CCF008D" w14:textId="4916DA1D" w:rsidR="00FA0217" w:rsidRPr="007C486C" w:rsidRDefault="00FA0217" w:rsidP="00FA0217">
      <w:pPr>
        <w:pStyle w:val="Paragraphedeliste"/>
        <w:numPr>
          <w:ilvl w:val="1"/>
          <w:numId w:val="39"/>
        </w:numPr>
        <w:rPr>
          <w:sz w:val="26"/>
          <w:szCs w:val="26"/>
          <w:highlight w:val="yellow"/>
        </w:rPr>
      </w:pPr>
      <w:r w:rsidRPr="007C486C">
        <w:rPr>
          <w:highlight w:val="yellow"/>
        </w:rPr>
        <w:t>12 x 3.84 To SSD NVMe</w:t>
      </w:r>
    </w:p>
    <w:p w14:paraId="0C550209" w14:textId="77777777" w:rsidR="00FA0217" w:rsidRPr="007C486C" w:rsidRDefault="00FA0217" w:rsidP="00FA0217">
      <w:pPr>
        <w:pStyle w:val="Paragraphedeliste"/>
        <w:numPr>
          <w:ilvl w:val="0"/>
          <w:numId w:val="39"/>
        </w:numPr>
        <w:rPr>
          <w:highlight w:val="yellow"/>
        </w:rPr>
      </w:pPr>
      <w:r w:rsidRPr="007C486C">
        <w:rPr>
          <w:highlight w:val="yellow"/>
        </w:rPr>
        <w:t>Logiciel :</w:t>
      </w:r>
    </w:p>
    <w:p w14:paraId="0E29E658" w14:textId="77777777" w:rsidR="00737D50" w:rsidRPr="007C486C" w:rsidRDefault="00737D50" w:rsidP="00737D50">
      <w:pPr>
        <w:pStyle w:val="Paragraphedeliste"/>
        <w:numPr>
          <w:ilvl w:val="1"/>
          <w:numId w:val="39"/>
        </w:numPr>
        <w:rPr>
          <w:sz w:val="26"/>
          <w:szCs w:val="26"/>
          <w:highlight w:val="yellow"/>
        </w:rPr>
      </w:pPr>
      <w:r w:rsidRPr="007C486C">
        <w:rPr>
          <w:highlight w:val="yellow"/>
        </w:rPr>
        <w:t>PostgreSQL 14 avec extensions : pgcrypto, pg_stat_statements, etc...</w:t>
      </w:r>
    </w:p>
    <w:p w14:paraId="78766AD9" w14:textId="77777777" w:rsidR="00737D50" w:rsidRPr="007C486C" w:rsidRDefault="00737D50" w:rsidP="00737D50">
      <w:pPr>
        <w:pStyle w:val="Paragraphedeliste"/>
        <w:numPr>
          <w:ilvl w:val="1"/>
          <w:numId w:val="39"/>
        </w:numPr>
        <w:rPr>
          <w:sz w:val="26"/>
          <w:szCs w:val="26"/>
          <w:highlight w:val="yellow"/>
        </w:rPr>
      </w:pPr>
      <w:r w:rsidRPr="007C486C">
        <w:rPr>
          <w:highlight w:val="yellow"/>
        </w:rPr>
        <w:t>Tuning optimisé pour charges OLTP</w:t>
      </w:r>
    </w:p>
    <w:p w14:paraId="778AFC53" w14:textId="00A733A2" w:rsidR="00FA0217" w:rsidRPr="007C486C" w:rsidRDefault="00737D50" w:rsidP="00FA0217">
      <w:pPr>
        <w:pStyle w:val="Paragraphedeliste"/>
        <w:numPr>
          <w:ilvl w:val="1"/>
          <w:numId w:val="39"/>
        </w:numPr>
        <w:rPr>
          <w:sz w:val="26"/>
          <w:szCs w:val="26"/>
          <w:highlight w:val="yellow"/>
        </w:rPr>
      </w:pPr>
      <w:r w:rsidRPr="007C486C">
        <w:rPr>
          <w:highlight w:val="yellow"/>
        </w:rPr>
        <w:t>Connection pooling avec PgBouncer</w:t>
      </w:r>
    </w:p>
    <w:p w14:paraId="3B7656F0" w14:textId="0B8520BF" w:rsidR="00324710" w:rsidRPr="007C486C" w:rsidRDefault="00000000" w:rsidP="00737D50">
      <w:pPr>
        <w:pStyle w:val="Titre1"/>
        <w:numPr>
          <w:ilvl w:val="0"/>
          <w:numId w:val="5"/>
        </w:numPr>
        <w:rPr>
          <w:rFonts w:ascii="Yrsa" w:hAnsi="Yrsa"/>
          <w:sz w:val="26"/>
          <w:szCs w:val="26"/>
          <w:highlight w:val="yellow"/>
        </w:rPr>
      </w:pPr>
      <w:r w:rsidRPr="007C486C">
        <w:rPr>
          <w:rFonts w:ascii="Yrsa" w:hAnsi="Yrsa"/>
          <w:color w:val="000000"/>
          <w:sz w:val="24"/>
          <w:szCs w:val="24"/>
          <w:highlight w:val="yellow"/>
        </w:rPr>
        <w:t>Serveur de sauvegarde</w:t>
      </w:r>
    </w:p>
    <w:p w14:paraId="6A7208CD" w14:textId="77777777" w:rsidR="00737D50" w:rsidRPr="007C486C" w:rsidRDefault="00737D50" w:rsidP="00737D50">
      <w:pPr>
        <w:pStyle w:val="Paragraphedeliste"/>
        <w:numPr>
          <w:ilvl w:val="0"/>
          <w:numId w:val="7"/>
        </w:numPr>
        <w:rPr>
          <w:highlight w:val="yellow"/>
        </w:rPr>
      </w:pPr>
      <w:r w:rsidRPr="007C486C">
        <w:rPr>
          <w:highlight w:val="yellow"/>
        </w:rPr>
        <w:t>Matériel :</w:t>
      </w:r>
    </w:p>
    <w:p w14:paraId="763CB840" w14:textId="77777777" w:rsidR="00737D50" w:rsidRPr="007C486C" w:rsidRDefault="00737D50" w:rsidP="00737D50">
      <w:pPr>
        <w:pStyle w:val="Paragraphedeliste"/>
        <w:numPr>
          <w:ilvl w:val="1"/>
          <w:numId w:val="7"/>
        </w:numPr>
        <w:rPr>
          <w:sz w:val="26"/>
          <w:szCs w:val="26"/>
          <w:highlight w:val="yellow"/>
          <w:lang w:val="en-US"/>
        </w:rPr>
      </w:pPr>
      <w:r w:rsidRPr="007C486C">
        <w:rPr>
          <w:highlight w:val="yellow"/>
          <w:lang w:val="en-US"/>
        </w:rPr>
        <w:t>2 x Intel Xeon Gold 6330 (28 cœurs, 56 threads)</w:t>
      </w:r>
    </w:p>
    <w:p w14:paraId="12755741" w14:textId="77777777" w:rsidR="00737D50" w:rsidRPr="007C486C" w:rsidRDefault="00737D50" w:rsidP="00737D50">
      <w:pPr>
        <w:pStyle w:val="Paragraphedeliste"/>
        <w:numPr>
          <w:ilvl w:val="1"/>
          <w:numId w:val="7"/>
        </w:numPr>
        <w:rPr>
          <w:sz w:val="26"/>
          <w:szCs w:val="26"/>
          <w:highlight w:val="yellow"/>
          <w:lang w:val="en-US"/>
        </w:rPr>
      </w:pPr>
      <w:r w:rsidRPr="007C486C">
        <w:rPr>
          <w:highlight w:val="yellow"/>
          <w:lang w:val="en-US"/>
        </w:rPr>
        <w:t>1 To RAM DDR4 ECC par serveur</w:t>
      </w:r>
    </w:p>
    <w:p w14:paraId="3AA11096" w14:textId="77777777" w:rsidR="00737D50" w:rsidRPr="007C486C" w:rsidRDefault="00737D50" w:rsidP="00737D50">
      <w:pPr>
        <w:pStyle w:val="Paragraphedeliste"/>
        <w:numPr>
          <w:ilvl w:val="1"/>
          <w:numId w:val="7"/>
        </w:numPr>
        <w:rPr>
          <w:sz w:val="26"/>
          <w:szCs w:val="26"/>
          <w:highlight w:val="yellow"/>
          <w:lang w:val="en-US"/>
        </w:rPr>
      </w:pPr>
      <w:r w:rsidRPr="007C486C">
        <w:rPr>
          <w:highlight w:val="yellow"/>
          <w:lang w:val="en-US"/>
        </w:rPr>
        <w:t>12 x 8 To HDD (96 To utilisable)</w:t>
      </w:r>
    </w:p>
    <w:p w14:paraId="50061844" w14:textId="77777777" w:rsidR="00737D50" w:rsidRPr="007C486C" w:rsidRDefault="00737D50" w:rsidP="00737D50">
      <w:pPr>
        <w:pStyle w:val="Paragraphedeliste"/>
        <w:numPr>
          <w:ilvl w:val="1"/>
          <w:numId w:val="7"/>
        </w:numPr>
        <w:rPr>
          <w:sz w:val="26"/>
          <w:szCs w:val="26"/>
          <w:highlight w:val="yellow"/>
        </w:rPr>
      </w:pPr>
      <w:r w:rsidRPr="007C486C">
        <w:rPr>
          <w:highlight w:val="yellow"/>
        </w:rPr>
        <w:t>PHP 8.4, NodeJs, NPM, extensions de sécurité spécifiques</w:t>
      </w:r>
    </w:p>
    <w:p w14:paraId="395066E0" w14:textId="77777777" w:rsidR="00324710" w:rsidRDefault="00000000">
      <w:pPr>
        <w:pStyle w:val="Titre1"/>
        <w:rPr>
          <w:rFonts w:ascii="Yrsa" w:hAnsi="Yrsa"/>
          <w:sz w:val="34"/>
          <w:szCs w:val="34"/>
        </w:rPr>
      </w:pPr>
      <w:r>
        <w:rPr>
          <w:rFonts w:ascii="Yrsa" w:hAnsi="Yrsa"/>
          <w:color w:val="000000"/>
          <w:sz w:val="34"/>
          <w:szCs w:val="34"/>
        </w:rPr>
        <w:t>5. Architecture réseau et sécurité</w:t>
      </w:r>
    </w:p>
    <w:p w14:paraId="5C8781E7" w14:textId="77777777" w:rsidR="00324710" w:rsidRDefault="00000000">
      <w:pPr>
        <w:pStyle w:val="Titre1"/>
        <w:ind w:left="283"/>
        <w:rPr>
          <w:rFonts w:ascii="Yrsa" w:hAnsi="Yrsa"/>
          <w:sz w:val="26"/>
          <w:szCs w:val="26"/>
        </w:rPr>
      </w:pPr>
      <w:r>
        <w:rPr>
          <w:rFonts w:ascii="Yrsa" w:hAnsi="Yrsa"/>
          <w:color w:val="000000"/>
          <w:sz w:val="26"/>
          <w:szCs w:val="26"/>
        </w:rPr>
        <w:t>1. Environnement de développement</w:t>
      </w:r>
    </w:p>
    <w:p w14:paraId="558F75A6" w14:textId="77777777" w:rsidR="00324710" w:rsidRDefault="00000000">
      <w:pPr>
        <w:pStyle w:val="Titre1"/>
        <w:ind w:left="510"/>
        <w:rPr>
          <w:rFonts w:ascii="Yrsa" w:hAnsi="Yrsa"/>
          <w:sz w:val="24"/>
          <w:szCs w:val="24"/>
        </w:rPr>
      </w:pPr>
      <w:r>
        <w:rPr>
          <w:rFonts w:ascii="Yrsa" w:hAnsi="Yrsa"/>
          <w:color w:val="000000"/>
          <w:sz w:val="24"/>
          <w:szCs w:val="24"/>
        </w:rPr>
        <w:t>Segment DMZ (Zone démilitarisée) :</w:t>
      </w:r>
    </w:p>
    <w:p w14:paraId="7BA14F5F" w14:textId="77777777" w:rsidR="00324710" w:rsidRDefault="00000000">
      <w:pPr>
        <w:pStyle w:val="Titre1"/>
        <w:numPr>
          <w:ilvl w:val="0"/>
          <w:numId w:val="9"/>
        </w:numPr>
        <w:rPr>
          <w:rFonts w:ascii="Yrsa" w:hAnsi="Yrsa"/>
          <w:sz w:val="24"/>
          <w:szCs w:val="24"/>
        </w:rPr>
      </w:pPr>
      <w:r>
        <w:rPr>
          <w:rFonts w:ascii="Yrsa" w:hAnsi="Yrsa"/>
          <w:b w:val="0"/>
          <w:bCs w:val="0"/>
          <w:color w:val="000000"/>
          <w:sz w:val="24"/>
          <w:szCs w:val="24"/>
        </w:rPr>
        <w:t>Serveurs web frontaux uniquement</w:t>
      </w:r>
    </w:p>
    <w:p w14:paraId="766EE931" w14:textId="77777777" w:rsidR="00324710" w:rsidRDefault="00000000">
      <w:pPr>
        <w:pStyle w:val="Titre1"/>
        <w:numPr>
          <w:ilvl w:val="0"/>
          <w:numId w:val="9"/>
        </w:numPr>
        <w:rPr>
          <w:rFonts w:ascii="Yrsa" w:hAnsi="Yrsa"/>
          <w:sz w:val="24"/>
          <w:szCs w:val="24"/>
        </w:rPr>
      </w:pPr>
      <w:r>
        <w:rPr>
          <w:rFonts w:ascii="Yrsa" w:hAnsi="Yrsa"/>
          <w:b w:val="0"/>
          <w:bCs w:val="0"/>
          <w:color w:val="000000"/>
          <w:sz w:val="24"/>
          <w:szCs w:val="24"/>
        </w:rPr>
        <w:t>Accès Internet : ports 80/TCP et 443/TCP uniquement</w:t>
      </w:r>
    </w:p>
    <w:p w14:paraId="17F4FC68" w14:textId="77777777" w:rsidR="00324710" w:rsidRDefault="00000000">
      <w:pPr>
        <w:pStyle w:val="Titre1"/>
        <w:numPr>
          <w:ilvl w:val="0"/>
          <w:numId w:val="9"/>
        </w:numPr>
        <w:rPr>
          <w:rFonts w:ascii="Yrsa" w:hAnsi="Yrsa"/>
          <w:sz w:val="24"/>
          <w:szCs w:val="24"/>
        </w:rPr>
      </w:pPr>
      <w:r>
        <w:rPr>
          <w:rFonts w:ascii="Yrsa" w:hAnsi="Yrsa"/>
          <w:b w:val="0"/>
          <w:bCs w:val="0"/>
          <w:color w:val="000000"/>
          <w:sz w:val="24"/>
          <w:szCs w:val="24"/>
        </w:rPr>
        <w:t>Firewall : règles strictes avec état de connexion</w:t>
      </w:r>
    </w:p>
    <w:p w14:paraId="2C83E225" w14:textId="77777777" w:rsidR="00324710" w:rsidRDefault="00000000">
      <w:pPr>
        <w:pStyle w:val="Titre1"/>
        <w:ind w:left="510"/>
        <w:rPr>
          <w:rFonts w:ascii="Yrsa" w:hAnsi="Yrsa"/>
          <w:sz w:val="24"/>
          <w:szCs w:val="24"/>
        </w:rPr>
      </w:pPr>
      <w:r>
        <w:rPr>
          <w:rFonts w:ascii="Yrsa" w:hAnsi="Yrsa"/>
          <w:color w:val="000000"/>
          <w:sz w:val="24"/>
          <w:szCs w:val="24"/>
        </w:rPr>
        <w:t>Segment application front et back :</w:t>
      </w:r>
    </w:p>
    <w:p w14:paraId="5A878067" w14:textId="77777777" w:rsidR="00324710" w:rsidRDefault="00000000">
      <w:pPr>
        <w:pStyle w:val="Titre1"/>
        <w:numPr>
          <w:ilvl w:val="0"/>
          <w:numId w:val="10"/>
        </w:numPr>
        <w:rPr>
          <w:rFonts w:ascii="Yrsa" w:hAnsi="Yrsa"/>
          <w:sz w:val="24"/>
          <w:szCs w:val="24"/>
        </w:rPr>
      </w:pPr>
      <w:r>
        <w:rPr>
          <w:rFonts w:ascii="Yrsa" w:hAnsi="Yrsa"/>
          <w:b w:val="0"/>
          <w:bCs w:val="0"/>
          <w:color w:val="000000"/>
          <w:sz w:val="24"/>
          <w:szCs w:val="24"/>
        </w:rPr>
        <w:t>Accès : depuis DMZ uniquement</w:t>
      </w:r>
    </w:p>
    <w:p w14:paraId="1B55DCE4" w14:textId="77777777" w:rsidR="00324710" w:rsidRDefault="00000000">
      <w:pPr>
        <w:pStyle w:val="Titre1"/>
        <w:numPr>
          <w:ilvl w:val="0"/>
          <w:numId w:val="10"/>
        </w:numPr>
        <w:rPr>
          <w:rFonts w:ascii="Yrsa" w:hAnsi="Yrsa"/>
          <w:sz w:val="24"/>
          <w:szCs w:val="24"/>
        </w:rPr>
      </w:pPr>
      <w:r>
        <w:rPr>
          <w:rFonts w:ascii="Yrsa" w:hAnsi="Yrsa"/>
          <w:b w:val="0"/>
          <w:bCs w:val="0"/>
          <w:color w:val="000000"/>
          <w:sz w:val="24"/>
          <w:szCs w:val="24"/>
        </w:rPr>
        <w:t>Communication inter-serveurs : ports spécifiques autorisés</w:t>
      </w:r>
    </w:p>
    <w:p w14:paraId="4807D8C4" w14:textId="77777777" w:rsidR="00324710" w:rsidRDefault="00000000">
      <w:pPr>
        <w:pStyle w:val="Titre1"/>
        <w:ind w:left="510"/>
        <w:rPr>
          <w:rFonts w:ascii="Yrsa" w:hAnsi="Yrsa"/>
          <w:sz w:val="24"/>
          <w:szCs w:val="24"/>
        </w:rPr>
      </w:pPr>
      <w:r>
        <w:rPr>
          <w:rFonts w:ascii="Yrsa" w:hAnsi="Yrsa"/>
          <w:color w:val="000000"/>
          <w:sz w:val="24"/>
          <w:szCs w:val="24"/>
        </w:rPr>
        <w:t>Segment Données:</w:t>
      </w:r>
    </w:p>
    <w:p w14:paraId="7013AB0C" w14:textId="77777777" w:rsidR="00324710" w:rsidRDefault="00000000">
      <w:pPr>
        <w:pStyle w:val="Titre1"/>
        <w:numPr>
          <w:ilvl w:val="0"/>
          <w:numId w:val="11"/>
        </w:numPr>
        <w:ind w:hanging="363"/>
        <w:rPr>
          <w:rFonts w:ascii="Yrsa" w:hAnsi="Yrsa"/>
          <w:sz w:val="24"/>
          <w:szCs w:val="24"/>
        </w:rPr>
      </w:pPr>
      <w:r>
        <w:rPr>
          <w:rFonts w:ascii="Yrsa" w:hAnsi="Yrsa"/>
          <w:b w:val="0"/>
          <w:bCs w:val="0"/>
          <w:color w:val="000000"/>
          <w:sz w:val="24"/>
          <w:szCs w:val="24"/>
        </w:rPr>
        <w:t>Serveurs base de données et cache</w:t>
      </w:r>
    </w:p>
    <w:p w14:paraId="3D95CF04" w14:textId="77777777" w:rsidR="00324710" w:rsidRDefault="00000000">
      <w:pPr>
        <w:pStyle w:val="Titre1"/>
        <w:numPr>
          <w:ilvl w:val="0"/>
          <w:numId w:val="11"/>
        </w:numPr>
        <w:ind w:hanging="363"/>
        <w:rPr>
          <w:rFonts w:ascii="Yrsa" w:hAnsi="Yrsa"/>
          <w:sz w:val="24"/>
          <w:szCs w:val="24"/>
        </w:rPr>
      </w:pPr>
      <w:r>
        <w:rPr>
          <w:rFonts w:ascii="Yrsa" w:hAnsi="Yrsa"/>
          <w:b w:val="0"/>
          <w:bCs w:val="0"/>
          <w:color w:val="000000"/>
          <w:sz w:val="24"/>
          <w:szCs w:val="24"/>
        </w:rPr>
        <w:t>Accès : depuis segment Application uniquement</w:t>
      </w:r>
    </w:p>
    <w:p w14:paraId="37339669" w14:textId="77777777" w:rsidR="00324710" w:rsidRDefault="00000000">
      <w:pPr>
        <w:pStyle w:val="Titre1"/>
        <w:numPr>
          <w:ilvl w:val="0"/>
          <w:numId w:val="11"/>
        </w:numPr>
        <w:ind w:hanging="363"/>
        <w:rPr>
          <w:rFonts w:ascii="Yrsa" w:hAnsi="Yrsa"/>
          <w:sz w:val="24"/>
          <w:szCs w:val="24"/>
        </w:rPr>
      </w:pPr>
      <w:r>
        <w:rPr>
          <w:rFonts w:ascii="Yrsa" w:hAnsi="Yrsa"/>
          <w:b w:val="0"/>
          <w:bCs w:val="0"/>
          <w:color w:val="000000"/>
          <w:sz w:val="24"/>
          <w:szCs w:val="24"/>
        </w:rPr>
        <w:t>Communication inter-serveurs : ports spécifiques autorisés</w:t>
      </w:r>
    </w:p>
    <w:p w14:paraId="511DF856" w14:textId="77777777" w:rsidR="00324710" w:rsidRDefault="00000000">
      <w:pPr>
        <w:pStyle w:val="Titre1"/>
        <w:ind w:left="510"/>
        <w:rPr>
          <w:rFonts w:ascii="Yrsa" w:hAnsi="Yrsa"/>
          <w:sz w:val="24"/>
          <w:szCs w:val="24"/>
        </w:rPr>
      </w:pPr>
      <w:r>
        <w:rPr>
          <w:rFonts w:ascii="Yrsa" w:hAnsi="Yrsa"/>
          <w:color w:val="000000"/>
          <w:sz w:val="24"/>
          <w:szCs w:val="24"/>
        </w:rPr>
        <w:t>Segment Management:</w:t>
      </w:r>
    </w:p>
    <w:p w14:paraId="05CCCBF2" w14:textId="77777777" w:rsidR="00324710" w:rsidRDefault="00000000">
      <w:pPr>
        <w:pStyle w:val="Titre1"/>
        <w:numPr>
          <w:ilvl w:val="0"/>
          <w:numId w:val="12"/>
        </w:numPr>
        <w:rPr>
          <w:rFonts w:ascii="Yrsa" w:hAnsi="Yrsa"/>
          <w:sz w:val="24"/>
          <w:szCs w:val="24"/>
        </w:rPr>
      </w:pPr>
      <w:r>
        <w:rPr>
          <w:rFonts w:ascii="Yrsa" w:hAnsi="Yrsa"/>
          <w:b w:val="0"/>
          <w:bCs w:val="0"/>
          <w:color w:val="000000"/>
          <w:sz w:val="24"/>
          <w:szCs w:val="24"/>
        </w:rPr>
        <w:t>Accès administration et monitoring</w:t>
      </w:r>
    </w:p>
    <w:p w14:paraId="1CB8A815" w14:textId="77777777" w:rsidR="00324710" w:rsidRPr="007C486C" w:rsidRDefault="00000000">
      <w:pPr>
        <w:pStyle w:val="Titre1"/>
        <w:numPr>
          <w:ilvl w:val="0"/>
          <w:numId w:val="12"/>
        </w:numPr>
        <w:rPr>
          <w:rFonts w:ascii="Yrsa" w:hAnsi="Yrsa"/>
          <w:sz w:val="24"/>
          <w:szCs w:val="24"/>
          <w:highlight w:val="yellow"/>
        </w:rPr>
      </w:pPr>
      <w:r w:rsidRPr="007C486C">
        <w:rPr>
          <w:rFonts w:ascii="Yrsa" w:hAnsi="Yrsa"/>
          <w:b w:val="0"/>
          <w:bCs w:val="0"/>
          <w:color w:val="000000"/>
          <w:sz w:val="24"/>
          <w:szCs w:val="24"/>
          <w:highlight w:val="yellow"/>
        </w:rPr>
        <w:t>Accès : VPN IPSec obligatoire avec authentification forte</w:t>
      </w:r>
    </w:p>
    <w:p w14:paraId="7314E4B3" w14:textId="77777777" w:rsidR="00324710" w:rsidRDefault="00000000">
      <w:pPr>
        <w:pStyle w:val="Titre1"/>
        <w:numPr>
          <w:ilvl w:val="0"/>
          <w:numId w:val="12"/>
        </w:numPr>
        <w:rPr>
          <w:rFonts w:ascii="Yrsa" w:hAnsi="Yrsa"/>
          <w:sz w:val="24"/>
          <w:szCs w:val="24"/>
        </w:rPr>
      </w:pPr>
      <w:r>
        <w:rPr>
          <w:rFonts w:ascii="Yrsa" w:hAnsi="Yrsa"/>
          <w:b w:val="0"/>
          <w:bCs w:val="0"/>
          <w:color w:val="000000"/>
          <w:sz w:val="24"/>
          <w:szCs w:val="24"/>
        </w:rPr>
        <w:t>Communication inter-serveurs : ports spécifiques autorisés</w:t>
      </w:r>
    </w:p>
    <w:p w14:paraId="03969447" w14:textId="77777777" w:rsidR="00324710" w:rsidRDefault="00324710" w:rsidP="007C486C"/>
    <w:p w14:paraId="42C314FA" w14:textId="77777777" w:rsidR="00324710" w:rsidRDefault="00000000">
      <w:pPr>
        <w:pStyle w:val="Titre1"/>
        <w:ind w:left="283"/>
        <w:rPr>
          <w:rFonts w:ascii="Yrsa" w:hAnsi="Yrsa"/>
          <w:sz w:val="26"/>
          <w:szCs w:val="26"/>
        </w:rPr>
      </w:pPr>
      <w:r>
        <w:rPr>
          <w:rFonts w:ascii="Yrsa" w:hAnsi="Yrsa"/>
          <w:color w:val="000000"/>
          <w:sz w:val="26"/>
          <w:szCs w:val="26"/>
        </w:rPr>
        <w:lastRenderedPageBreak/>
        <w:t>2. Sécurité réseau</w:t>
      </w:r>
    </w:p>
    <w:p w14:paraId="5108829A" w14:textId="77777777" w:rsidR="00324710" w:rsidRDefault="00000000">
      <w:pPr>
        <w:pStyle w:val="Titre1"/>
        <w:ind w:left="510"/>
        <w:rPr>
          <w:rFonts w:ascii="Yrsa" w:hAnsi="Yrsa"/>
          <w:sz w:val="24"/>
          <w:szCs w:val="24"/>
        </w:rPr>
      </w:pPr>
      <w:r>
        <w:rPr>
          <w:rFonts w:ascii="Yrsa" w:hAnsi="Yrsa"/>
          <w:color w:val="000000"/>
          <w:sz w:val="24"/>
          <w:szCs w:val="24"/>
        </w:rPr>
        <w:t>Protection périmétrique :</w:t>
      </w:r>
    </w:p>
    <w:p w14:paraId="4E87283C" w14:textId="77777777" w:rsidR="00324710" w:rsidRDefault="00000000">
      <w:pPr>
        <w:pStyle w:val="Titre1"/>
        <w:numPr>
          <w:ilvl w:val="0"/>
          <w:numId w:val="8"/>
        </w:numPr>
        <w:ind w:hanging="363"/>
        <w:rPr>
          <w:rFonts w:ascii="Yrsa" w:hAnsi="Yrsa"/>
          <w:sz w:val="24"/>
          <w:szCs w:val="24"/>
        </w:rPr>
      </w:pPr>
      <w:r>
        <w:rPr>
          <w:rFonts w:ascii="Yrsa" w:hAnsi="Yrsa"/>
          <w:b w:val="0"/>
          <w:bCs w:val="0"/>
          <w:color w:val="000000"/>
          <w:sz w:val="24"/>
          <w:szCs w:val="24"/>
        </w:rPr>
        <w:t>DDoS protection avec scrubbing center</w:t>
      </w:r>
    </w:p>
    <w:p w14:paraId="321F5AEB" w14:textId="77777777" w:rsidR="00324710" w:rsidRDefault="00000000">
      <w:pPr>
        <w:pStyle w:val="Titre1"/>
        <w:numPr>
          <w:ilvl w:val="0"/>
          <w:numId w:val="8"/>
        </w:numPr>
        <w:rPr>
          <w:rFonts w:ascii="Yrsa" w:hAnsi="Yrsa"/>
          <w:sz w:val="24"/>
          <w:szCs w:val="24"/>
        </w:rPr>
      </w:pPr>
      <w:r>
        <w:rPr>
          <w:rFonts w:ascii="Yrsa" w:hAnsi="Yrsa"/>
          <w:b w:val="0"/>
          <w:bCs w:val="0"/>
          <w:color w:val="000000"/>
          <w:sz w:val="24"/>
          <w:szCs w:val="24"/>
        </w:rPr>
        <w:t>Geo-blocking accès uniquement dans les pays déployés</w:t>
      </w:r>
    </w:p>
    <w:p w14:paraId="77EFAA08" w14:textId="77777777" w:rsidR="00324710" w:rsidRDefault="00000000">
      <w:pPr>
        <w:pStyle w:val="Titre1"/>
        <w:numPr>
          <w:ilvl w:val="0"/>
          <w:numId w:val="8"/>
        </w:numPr>
        <w:rPr>
          <w:rFonts w:ascii="Yrsa" w:hAnsi="Yrsa"/>
          <w:sz w:val="24"/>
          <w:szCs w:val="24"/>
        </w:rPr>
      </w:pPr>
      <w:r>
        <w:rPr>
          <w:rFonts w:ascii="Yrsa" w:hAnsi="Yrsa"/>
          <w:b w:val="0"/>
          <w:bCs w:val="0"/>
          <w:color w:val="000000"/>
          <w:sz w:val="24"/>
          <w:szCs w:val="24"/>
        </w:rPr>
        <w:t>Rate limiting par type de requête</w:t>
      </w:r>
    </w:p>
    <w:p w14:paraId="405AEBBE" w14:textId="77777777" w:rsidR="00324710" w:rsidRDefault="00000000">
      <w:pPr>
        <w:pStyle w:val="Titre1"/>
        <w:numPr>
          <w:ilvl w:val="0"/>
          <w:numId w:val="8"/>
        </w:numPr>
        <w:rPr>
          <w:rFonts w:ascii="Yrsa" w:hAnsi="Yrsa"/>
          <w:sz w:val="24"/>
          <w:szCs w:val="24"/>
        </w:rPr>
      </w:pPr>
      <w:r>
        <w:rPr>
          <w:rFonts w:ascii="Yrsa" w:hAnsi="Yrsa"/>
          <w:b w:val="0"/>
          <w:bCs w:val="0"/>
          <w:color w:val="000000"/>
          <w:sz w:val="24"/>
          <w:szCs w:val="24"/>
        </w:rPr>
        <w:t xml:space="preserve">Blacklists dynamiques basées sur la réputation IP </w:t>
      </w:r>
    </w:p>
    <w:p w14:paraId="7B12B528" w14:textId="77777777" w:rsidR="00324710" w:rsidRDefault="00000000">
      <w:pPr>
        <w:pStyle w:val="Titre1"/>
        <w:ind w:left="510"/>
        <w:rPr>
          <w:rFonts w:ascii="Yrsa" w:hAnsi="Yrsa"/>
          <w:sz w:val="24"/>
          <w:szCs w:val="24"/>
        </w:rPr>
      </w:pPr>
      <w:r>
        <w:rPr>
          <w:rFonts w:ascii="Yrsa" w:hAnsi="Yrsa"/>
          <w:color w:val="000000"/>
          <w:sz w:val="24"/>
          <w:szCs w:val="24"/>
        </w:rPr>
        <w:t>Détection d'intrusion :</w:t>
      </w:r>
    </w:p>
    <w:p w14:paraId="17BCB745" w14:textId="77777777" w:rsidR="00324710" w:rsidRDefault="00000000">
      <w:pPr>
        <w:pStyle w:val="Titre1"/>
        <w:numPr>
          <w:ilvl w:val="0"/>
          <w:numId w:val="13"/>
        </w:numPr>
        <w:rPr>
          <w:rFonts w:ascii="Yrsa" w:hAnsi="Yrsa"/>
          <w:sz w:val="24"/>
          <w:szCs w:val="24"/>
        </w:rPr>
      </w:pPr>
      <w:r>
        <w:rPr>
          <w:rFonts w:ascii="Yrsa" w:hAnsi="Yrsa"/>
          <w:b w:val="0"/>
          <w:bCs w:val="0"/>
          <w:color w:val="000000"/>
          <w:sz w:val="24"/>
          <w:szCs w:val="24"/>
        </w:rPr>
        <w:t>Alertes en temps réel pour les activités suspectes</w:t>
      </w:r>
    </w:p>
    <w:p w14:paraId="3DCF8FBC" w14:textId="77777777" w:rsidR="00324710" w:rsidRDefault="00000000">
      <w:pPr>
        <w:pStyle w:val="Titre1"/>
        <w:numPr>
          <w:ilvl w:val="0"/>
          <w:numId w:val="13"/>
        </w:numPr>
        <w:rPr>
          <w:rFonts w:ascii="Yrsa" w:hAnsi="Yrsa"/>
          <w:sz w:val="24"/>
          <w:szCs w:val="24"/>
        </w:rPr>
      </w:pPr>
      <w:r>
        <w:rPr>
          <w:rFonts w:ascii="Yrsa" w:hAnsi="Yrsa"/>
          <w:b w:val="0"/>
          <w:bCs w:val="0"/>
          <w:color w:val="000000"/>
          <w:sz w:val="24"/>
          <w:szCs w:val="24"/>
        </w:rPr>
        <w:t>Geo-blocking accès uniquement dans les pays déployés</w:t>
      </w:r>
    </w:p>
    <w:p w14:paraId="5EC9E594" w14:textId="77777777" w:rsidR="00324710" w:rsidRDefault="00000000">
      <w:pPr>
        <w:pStyle w:val="Titre1"/>
        <w:numPr>
          <w:ilvl w:val="0"/>
          <w:numId w:val="13"/>
        </w:numPr>
        <w:rPr>
          <w:rFonts w:ascii="Yrsa" w:hAnsi="Yrsa"/>
          <w:sz w:val="24"/>
          <w:szCs w:val="24"/>
        </w:rPr>
      </w:pPr>
      <w:r>
        <w:rPr>
          <w:rFonts w:ascii="Yrsa" w:hAnsi="Yrsa"/>
          <w:b w:val="0"/>
          <w:bCs w:val="0"/>
          <w:color w:val="000000"/>
          <w:sz w:val="24"/>
          <w:szCs w:val="24"/>
        </w:rPr>
        <w:t>Rate limiting par type de requête</w:t>
      </w:r>
    </w:p>
    <w:p w14:paraId="02794725" w14:textId="77777777" w:rsidR="00324710" w:rsidRDefault="00000000">
      <w:pPr>
        <w:pStyle w:val="Titre1"/>
        <w:numPr>
          <w:ilvl w:val="0"/>
          <w:numId w:val="13"/>
        </w:numPr>
        <w:rPr>
          <w:rFonts w:ascii="Yrsa" w:hAnsi="Yrsa"/>
          <w:sz w:val="24"/>
          <w:szCs w:val="24"/>
        </w:rPr>
      </w:pPr>
      <w:r>
        <w:rPr>
          <w:rFonts w:ascii="Yrsa" w:hAnsi="Yrsa"/>
          <w:b w:val="0"/>
          <w:bCs w:val="0"/>
          <w:color w:val="000000"/>
          <w:sz w:val="24"/>
          <w:szCs w:val="24"/>
        </w:rPr>
        <w:t>Blacklists dynamiques basées sur la réputation IP</w:t>
      </w:r>
    </w:p>
    <w:p w14:paraId="025A4CF7" w14:textId="77777777" w:rsidR="00324710" w:rsidRDefault="00000000">
      <w:pPr>
        <w:pStyle w:val="Titre1"/>
        <w:rPr>
          <w:rFonts w:ascii="Yrsa" w:hAnsi="Yrsa"/>
          <w:sz w:val="34"/>
          <w:szCs w:val="34"/>
        </w:rPr>
      </w:pPr>
      <w:r>
        <w:rPr>
          <w:rFonts w:ascii="Yrsa" w:hAnsi="Yrsa"/>
          <w:color w:val="000000"/>
          <w:sz w:val="34"/>
          <w:szCs w:val="34"/>
        </w:rPr>
        <w:t>6. Approche DevSecOps</w:t>
      </w:r>
    </w:p>
    <w:p w14:paraId="5D476222" w14:textId="77777777" w:rsidR="00324710" w:rsidRDefault="00000000">
      <w:pPr>
        <w:pStyle w:val="Titre1"/>
        <w:ind w:left="283"/>
        <w:rPr>
          <w:rFonts w:ascii="Yrsa" w:hAnsi="Yrsa"/>
        </w:rPr>
      </w:pPr>
      <w:r>
        <w:rPr>
          <w:rFonts w:ascii="Yrsa" w:hAnsi="Yrsa"/>
          <w:b w:val="0"/>
          <w:bCs w:val="0"/>
          <w:color w:val="000000"/>
          <w:sz w:val="24"/>
          <w:szCs w:val="24"/>
        </w:rPr>
        <w:t>L'approche DevSecOps de la plateforme intègre la sécurité à chaque étape du cycle de vie des applications, depuis le développement jusqu'à l'exploitation en production. Cette méthodologie assure que les exigences de sécurité ne sont pas des ajouts a posteriori mais des caractéristiques fondamentales intégrées dès la conception.</w:t>
      </w:r>
    </w:p>
    <w:p w14:paraId="2D1C0430" w14:textId="77777777" w:rsidR="00324710" w:rsidRDefault="00000000">
      <w:pPr>
        <w:pStyle w:val="Titre1"/>
        <w:ind w:left="283"/>
        <w:rPr>
          <w:rFonts w:ascii="Yrsa" w:hAnsi="Yrsa"/>
          <w:sz w:val="26"/>
          <w:szCs w:val="26"/>
        </w:rPr>
      </w:pPr>
      <w:r>
        <w:rPr>
          <w:rFonts w:ascii="Yrsa" w:hAnsi="Yrsa"/>
          <w:color w:val="000000"/>
          <w:sz w:val="26"/>
          <w:szCs w:val="26"/>
        </w:rPr>
        <w:t>1. Pipeline CI/CD</w:t>
      </w:r>
    </w:p>
    <w:p w14:paraId="26D9705E" w14:textId="77777777" w:rsidR="00324710" w:rsidRDefault="00000000">
      <w:pPr>
        <w:pStyle w:val="Titre1"/>
        <w:ind w:left="283"/>
        <w:rPr>
          <w:rFonts w:ascii="Yrsa" w:hAnsi="Yrsa"/>
          <w:sz w:val="24"/>
          <w:szCs w:val="24"/>
        </w:rPr>
      </w:pPr>
      <w:r>
        <w:rPr>
          <w:rFonts w:ascii="Yrsa" w:hAnsi="Yrsa"/>
          <w:b w:val="0"/>
          <w:bCs w:val="0"/>
          <w:color w:val="000000"/>
          <w:sz w:val="24"/>
          <w:szCs w:val="24"/>
        </w:rPr>
        <w:t>Le pipeline d'intégration et de déploiement continus est conçu pour automatiser les processus tout en maintenant des contrôles de sécurité stricts à chaque étape. Chaque modification de code déclenche une séquence de validations automatisées qui garantissent la qualité et la sécurité avant tout déploiement.</w:t>
      </w:r>
    </w:p>
    <w:p w14:paraId="09CD9662" w14:textId="77777777" w:rsidR="00324710" w:rsidRDefault="00000000">
      <w:pPr>
        <w:pStyle w:val="Titre1"/>
        <w:ind w:left="283"/>
        <w:rPr>
          <w:rFonts w:ascii="Yrsa" w:hAnsi="Yrsa"/>
          <w:sz w:val="24"/>
          <w:szCs w:val="24"/>
        </w:rPr>
      </w:pPr>
      <w:r>
        <w:rPr>
          <w:rFonts w:ascii="Yrsa" w:hAnsi="Yrsa"/>
          <w:color w:val="000000"/>
          <w:sz w:val="24"/>
          <w:szCs w:val="24"/>
        </w:rPr>
        <w:t>Processus de déploiement en 6 étapes :</w:t>
      </w:r>
    </w:p>
    <w:p w14:paraId="2F0ED7CA" w14:textId="77777777" w:rsidR="00324710" w:rsidRDefault="00000000">
      <w:pPr>
        <w:pStyle w:val="Titre1"/>
        <w:numPr>
          <w:ilvl w:val="0"/>
          <w:numId w:val="14"/>
        </w:numPr>
        <w:rPr>
          <w:rFonts w:ascii="Yrsa" w:hAnsi="Yrsa"/>
          <w:sz w:val="24"/>
          <w:szCs w:val="24"/>
        </w:rPr>
      </w:pPr>
      <w:r>
        <w:rPr>
          <w:rFonts w:ascii="Yrsa" w:hAnsi="Yrsa"/>
          <w:b w:val="0"/>
          <w:bCs w:val="0"/>
          <w:color w:val="000000"/>
          <w:sz w:val="24"/>
          <w:szCs w:val="24"/>
        </w:rPr>
        <w:t>Build : Compilation des applications avec optimisation</w:t>
      </w:r>
    </w:p>
    <w:p w14:paraId="67791DF9" w14:textId="77777777" w:rsidR="00324710" w:rsidRDefault="00000000">
      <w:pPr>
        <w:pStyle w:val="Titre1"/>
        <w:numPr>
          <w:ilvl w:val="0"/>
          <w:numId w:val="14"/>
        </w:numPr>
        <w:rPr>
          <w:rFonts w:ascii="Yrsa" w:hAnsi="Yrsa"/>
          <w:sz w:val="24"/>
          <w:szCs w:val="24"/>
        </w:rPr>
      </w:pPr>
      <w:r>
        <w:rPr>
          <w:rFonts w:ascii="Yrsa" w:hAnsi="Yrsa"/>
          <w:b w:val="0"/>
          <w:bCs w:val="0"/>
          <w:color w:val="000000"/>
          <w:sz w:val="24"/>
          <w:szCs w:val="24"/>
        </w:rPr>
        <w:t>Test : Exécution des tests unitaires, d'intégration et de sécurité automatisés</w:t>
      </w:r>
    </w:p>
    <w:p w14:paraId="2C7FBF23" w14:textId="77777777" w:rsidR="00324710" w:rsidRDefault="00000000">
      <w:pPr>
        <w:pStyle w:val="Titre1"/>
        <w:numPr>
          <w:ilvl w:val="0"/>
          <w:numId w:val="14"/>
        </w:numPr>
        <w:rPr>
          <w:rFonts w:ascii="Yrsa" w:hAnsi="Yrsa"/>
          <w:sz w:val="24"/>
          <w:szCs w:val="24"/>
        </w:rPr>
      </w:pPr>
      <w:r>
        <w:rPr>
          <w:rFonts w:ascii="Yrsa" w:hAnsi="Yrsa"/>
          <w:b w:val="0"/>
          <w:bCs w:val="0"/>
          <w:color w:val="000000"/>
          <w:sz w:val="24"/>
          <w:szCs w:val="24"/>
        </w:rPr>
        <w:t>Scan : Analyse et scan des dépendances pour vulnérabilités connues.</w:t>
      </w:r>
    </w:p>
    <w:p w14:paraId="3BD467D9" w14:textId="77777777" w:rsidR="00324710" w:rsidRDefault="00000000">
      <w:pPr>
        <w:pStyle w:val="Titre1"/>
        <w:numPr>
          <w:ilvl w:val="0"/>
          <w:numId w:val="14"/>
        </w:numPr>
        <w:rPr>
          <w:rFonts w:ascii="Yrsa" w:hAnsi="Yrsa"/>
          <w:sz w:val="24"/>
          <w:szCs w:val="24"/>
        </w:rPr>
      </w:pPr>
      <w:r>
        <w:rPr>
          <w:rFonts w:ascii="Yrsa" w:hAnsi="Yrsa"/>
          <w:b w:val="0"/>
          <w:bCs w:val="0"/>
          <w:color w:val="000000"/>
          <w:sz w:val="24"/>
          <w:szCs w:val="24"/>
        </w:rPr>
        <w:t>Validation : Tests de non-régression complets sur environnement de staging</w:t>
      </w:r>
    </w:p>
    <w:p w14:paraId="5EA0CA45" w14:textId="77777777" w:rsidR="00324710" w:rsidRDefault="00000000">
      <w:pPr>
        <w:pStyle w:val="Titre1"/>
        <w:numPr>
          <w:ilvl w:val="0"/>
          <w:numId w:val="14"/>
        </w:numPr>
        <w:rPr>
          <w:rFonts w:ascii="Yrsa" w:hAnsi="Yrsa"/>
          <w:sz w:val="24"/>
          <w:szCs w:val="24"/>
        </w:rPr>
      </w:pPr>
      <w:r>
        <w:rPr>
          <w:rFonts w:ascii="Yrsa" w:hAnsi="Yrsa"/>
          <w:b w:val="0"/>
          <w:bCs w:val="0"/>
          <w:color w:val="000000"/>
          <w:sz w:val="24"/>
          <w:szCs w:val="24"/>
        </w:rPr>
        <w:t>Déploiement : Rolling deployment avec health checks et validation progressive</w:t>
      </w:r>
    </w:p>
    <w:p w14:paraId="597C9C1F" w14:textId="77777777" w:rsidR="00324710" w:rsidRDefault="00000000">
      <w:pPr>
        <w:pStyle w:val="Titre1"/>
        <w:numPr>
          <w:ilvl w:val="0"/>
          <w:numId w:val="14"/>
        </w:numPr>
        <w:rPr>
          <w:rFonts w:ascii="Yrsa" w:hAnsi="Yrsa"/>
          <w:sz w:val="24"/>
          <w:szCs w:val="24"/>
        </w:rPr>
      </w:pPr>
      <w:r>
        <w:rPr>
          <w:rFonts w:ascii="Yrsa" w:hAnsi="Yrsa"/>
          <w:b w:val="0"/>
          <w:bCs w:val="0"/>
          <w:color w:val="000000"/>
          <w:sz w:val="24"/>
          <w:szCs w:val="24"/>
        </w:rPr>
        <w:t>Monitoring : Vérification post-déploiement des métriques critiques et détection d'anomalies</w:t>
      </w:r>
    </w:p>
    <w:p w14:paraId="30060D95" w14:textId="77777777" w:rsidR="00324710" w:rsidRDefault="00000000">
      <w:pPr>
        <w:pStyle w:val="Titre1"/>
        <w:ind w:left="283"/>
        <w:rPr>
          <w:rFonts w:ascii="Yrsa" w:hAnsi="Yrsa"/>
          <w:sz w:val="26"/>
          <w:szCs w:val="26"/>
        </w:rPr>
      </w:pPr>
      <w:r>
        <w:rPr>
          <w:rFonts w:ascii="Yrsa" w:hAnsi="Yrsa"/>
          <w:color w:val="000000"/>
          <w:sz w:val="26"/>
          <w:szCs w:val="26"/>
        </w:rPr>
        <w:t>2. Monitoring et observabilité complète</w:t>
      </w:r>
    </w:p>
    <w:p w14:paraId="7343E312" w14:textId="77777777" w:rsidR="00324710" w:rsidRDefault="00000000">
      <w:pPr>
        <w:pStyle w:val="Titre1"/>
        <w:ind w:left="283"/>
        <w:rPr>
          <w:rFonts w:ascii="Yrsa" w:hAnsi="Yrsa"/>
          <w:sz w:val="24"/>
          <w:szCs w:val="24"/>
        </w:rPr>
      </w:pPr>
      <w:r>
        <w:rPr>
          <w:rFonts w:ascii="Yrsa" w:hAnsi="Yrsa"/>
          <w:b w:val="0"/>
          <w:bCs w:val="0"/>
          <w:color w:val="000000"/>
          <w:sz w:val="24"/>
          <w:szCs w:val="24"/>
        </w:rPr>
        <w:t>Le système de monitoring de offre une visibilité complète sur l'état de l'infrastructure et des applications, permettant une détection proactive des problèmes et une optimisation continue des performances.</w:t>
      </w:r>
    </w:p>
    <w:p w14:paraId="3C647B6E" w14:textId="77777777" w:rsidR="00324710" w:rsidRDefault="00000000">
      <w:pPr>
        <w:pStyle w:val="Titre1"/>
        <w:ind w:left="283"/>
        <w:rPr>
          <w:rFonts w:ascii="Yrsa" w:hAnsi="Yrsa"/>
          <w:sz w:val="24"/>
          <w:szCs w:val="24"/>
        </w:rPr>
      </w:pPr>
      <w:r>
        <w:rPr>
          <w:rFonts w:ascii="Yrsa" w:hAnsi="Yrsa"/>
          <w:color w:val="000000"/>
          <w:sz w:val="24"/>
          <w:szCs w:val="24"/>
        </w:rPr>
        <w:lastRenderedPageBreak/>
        <w:t>Métriques critiques surveillées :</w:t>
      </w:r>
    </w:p>
    <w:p w14:paraId="75DFF3A3" w14:textId="77777777" w:rsidR="00324710" w:rsidRDefault="00000000">
      <w:pPr>
        <w:pStyle w:val="Titre1"/>
        <w:numPr>
          <w:ilvl w:val="0"/>
          <w:numId w:val="15"/>
        </w:numPr>
        <w:rPr>
          <w:rFonts w:ascii="Yrsa" w:hAnsi="Yrsa"/>
          <w:sz w:val="24"/>
          <w:szCs w:val="24"/>
        </w:rPr>
      </w:pPr>
      <w:r>
        <w:rPr>
          <w:rFonts w:ascii="Yrsa" w:hAnsi="Yrsa"/>
          <w:b w:val="0"/>
          <w:bCs w:val="0"/>
          <w:color w:val="000000"/>
          <w:sz w:val="24"/>
          <w:szCs w:val="24"/>
        </w:rPr>
        <w:t>CPU : utilisation moyenne, température, throttling, fréquence</w:t>
      </w:r>
    </w:p>
    <w:p w14:paraId="2B92BBC3" w14:textId="77777777" w:rsidR="00324710" w:rsidRDefault="00000000">
      <w:pPr>
        <w:pStyle w:val="Titre1"/>
        <w:numPr>
          <w:ilvl w:val="0"/>
          <w:numId w:val="15"/>
        </w:numPr>
        <w:rPr>
          <w:rFonts w:ascii="Yrsa" w:hAnsi="Yrsa"/>
          <w:sz w:val="24"/>
          <w:szCs w:val="24"/>
        </w:rPr>
      </w:pPr>
      <w:r>
        <w:rPr>
          <w:rFonts w:ascii="Yrsa" w:hAnsi="Yrsa"/>
          <w:b w:val="0"/>
          <w:bCs w:val="0"/>
          <w:color w:val="000000"/>
          <w:sz w:val="24"/>
          <w:szCs w:val="24"/>
        </w:rPr>
        <w:t>Mémoire : utilisation, swap, page faults, cache efficiency</w:t>
      </w:r>
    </w:p>
    <w:p w14:paraId="3739F1F2" w14:textId="77777777" w:rsidR="00324710" w:rsidRDefault="00000000">
      <w:pPr>
        <w:pStyle w:val="Titre1"/>
        <w:numPr>
          <w:ilvl w:val="0"/>
          <w:numId w:val="15"/>
        </w:numPr>
        <w:rPr>
          <w:rFonts w:ascii="Yrsa" w:hAnsi="Yrsa"/>
          <w:sz w:val="24"/>
          <w:szCs w:val="24"/>
        </w:rPr>
      </w:pPr>
      <w:r>
        <w:rPr>
          <w:rFonts w:ascii="Yrsa" w:hAnsi="Yrsa"/>
          <w:b w:val="0"/>
          <w:bCs w:val="0"/>
          <w:color w:val="000000"/>
          <w:sz w:val="24"/>
          <w:szCs w:val="24"/>
        </w:rPr>
        <w:t>Disque : IOPS, latency, espace libre, erreurs SMART</w:t>
      </w:r>
    </w:p>
    <w:p w14:paraId="45039D0B" w14:textId="77777777" w:rsidR="00324710" w:rsidRDefault="00000000">
      <w:pPr>
        <w:pStyle w:val="Titre1"/>
        <w:numPr>
          <w:ilvl w:val="0"/>
          <w:numId w:val="15"/>
        </w:numPr>
        <w:rPr>
          <w:rFonts w:ascii="Yrsa" w:hAnsi="Yrsa"/>
          <w:sz w:val="24"/>
          <w:szCs w:val="24"/>
        </w:rPr>
      </w:pPr>
      <w:r>
        <w:rPr>
          <w:rFonts w:ascii="Yrsa" w:hAnsi="Yrsa"/>
          <w:b w:val="0"/>
          <w:bCs w:val="0"/>
          <w:color w:val="000000"/>
          <w:sz w:val="24"/>
          <w:szCs w:val="24"/>
        </w:rPr>
        <w:t>Réseau : bandwidth, packet loss, erreurs, saturation</w:t>
      </w:r>
    </w:p>
    <w:p w14:paraId="116F696C" w14:textId="77777777" w:rsidR="00324710" w:rsidRDefault="00000000">
      <w:pPr>
        <w:pStyle w:val="Titre1"/>
        <w:ind w:left="283"/>
        <w:rPr>
          <w:rFonts w:ascii="Yrsa" w:hAnsi="Yrsa"/>
          <w:sz w:val="24"/>
          <w:szCs w:val="24"/>
        </w:rPr>
      </w:pPr>
      <w:r>
        <w:rPr>
          <w:rFonts w:ascii="Yrsa" w:hAnsi="Yrsa"/>
          <w:color w:val="000000"/>
          <w:sz w:val="24"/>
          <w:szCs w:val="24"/>
        </w:rPr>
        <w:t>Métriques critiques surveillées :</w:t>
      </w:r>
    </w:p>
    <w:p w14:paraId="7A2C0443" w14:textId="77777777" w:rsidR="00324710" w:rsidRDefault="00000000">
      <w:pPr>
        <w:pStyle w:val="Titre1"/>
        <w:numPr>
          <w:ilvl w:val="0"/>
          <w:numId w:val="16"/>
        </w:numPr>
        <w:rPr>
          <w:rFonts w:ascii="Yrsa" w:hAnsi="Yrsa"/>
          <w:sz w:val="24"/>
          <w:szCs w:val="24"/>
        </w:rPr>
      </w:pPr>
      <w:r>
        <w:rPr>
          <w:rFonts w:ascii="Yrsa" w:hAnsi="Yrsa"/>
          <w:b w:val="0"/>
          <w:bCs w:val="0"/>
          <w:color w:val="000000"/>
          <w:sz w:val="24"/>
          <w:szCs w:val="24"/>
        </w:rPr>
        <w:t>Temps de réponse API : p50, p95, p99 par endpoint</w:t>
      </w:r>
    </w:p>
    <w:p w14:paraId="05AC68BE" w14:textId="77777777" w:rsidR="00324710" w:rsidRDefault="00000000">
      <w:pPr>
        <w:pStyle w:val="Titre1"/>
        <w:numPr>
          <w:ilvl w:val="0"/>
          <w:numId w:val="16"/>
        </w:numPr>
        <w:rPr>
          <w:rFonts w:ascii="Yrsa" w:hAnsi="Yrsa"/>
          <w:sz w:val="24"/>
          <w:szCs w:val="24"/>
        </w:rPr>
      </w:pPr>
      <w:r>
        <w:rPr>
          <w:rFonts w:ascii="Yrsa" w:hAnsi="Yrsa"/>
          <w:b w:val="0"/>
          <w:bCs w:val="0"/>
          <w:color w:val="000000"/>
          <w:sz w:val="24"/>
          <w:szCs w:val="24"/>
        </w:rPr>
        <w:t>Taux d'erreur : HTTP 4xx/5xx, exceptions, timeouts</w:t>
      </w:r>
    </w:p>
    <w:p w14:paraId="423AF1CD" w14:textId="77777777" w:rsidR="00324710" w:rsidRDefault="00000000">
      <w:pPr>
        <w:pStyle w:val="Titre1"/>
        <w:numPr>
          <w:ilvl w:val="0"/>
          <w:numId w:val="16"/>
        </w:numPr>
        <w:rPr>
          <w:rFonts w:ascii="Yrsa" w:hAnsi="Yrsa"/>
          <w:sz w:val="24"/>
          <w:szCs w:val="24"/>
        </w:rPr>
      </w:pPr>
      <w:r>
        <w:rPr>
          <w:rFonts w:ascii="Yrsa" w:hAnsi="Yrsa"/>
          <w:b w:val="0"/>
          <w:bCs w:val="0"/>
          <w:color w:val="000000"/>
          <w:sz w:val="24"/>
          <w:szCs w:val="24"/>
        </w:rPr>
        <w:t>Performance PHP : OPcache, mémoire par requête, Octane</w:t>
      </w:r>
    </w:p>
    <w:p w14:paraId="6A5B28D3" w14:textId="77777777" w:rsidR="00324710" w:rsidRDefault="00000000">
      <w:pPr>
        <w:pStyle w:val="Titre1"/>
        <w:numPr>
          <w:ilvl w:val="0"/>
          <w:numId w:val="16"/>
        </w:numPr>
        <w:rPr>
          <w:rFonts w:ascii="Yrsa" w:hAnsi="Yrsa"/>
          <w:sz w:val="24"/>
          <w:szCs w:val="24"/>
        </w:rPr>
      </w:pPr>
      <w:r>
        <w:rPr>
          <w:rFonts w:ascii="Yrsa" w:hAnsi="Yrsa"/>
          <w:b w:val="0"/>
          <w:bCs w:val="0"/>
          <w:color w:val="000000"/>
          <w:sz w:val="24"/>
          <w:szCs w:val="24"/>
        </w:rPr>
        <w:t xml:space="preserve">Queues : jobs en attente, temps de traitement, échecs </w:t>
      </w:r>
    </w:p>
    <w:p w14:paraId="3F1CBACD" w14:textId="77777777" w:rsidR="00324710" w:rsidRDefault="00000000">
      <w:pPr>
        <w:pStyle w:val="Titre1"/>
        <w:ind w:left="283"/>
        <w:rPr>
          <w:rFonts w:ascii="Yrsa" w:hAnsi="Yrsa"/>
          <w:sz w:val="24"/>
          <w:szCs w:val="24"/>
        </w:rPr>
      </w:pPr>
      <w:r>
        <w:rPr>
          <w:rFonts w:ascii="Yrsa" w:hAnsi="Yrsa"/>
          <w:color w:val="000000"/>
          <w:sz w:val="24"/>
          <w:szCs w:val="24"/>
        </w:rPr>
        <w:t>Métriques critiques surveillées :</w:t>
      </w:r>
    </w:p>
    <w:p w14:paraId="4C3721EA" w14:textId="77777777" w:rsidR="00324710" w:rsidRDefault="00000000">
      <w:pPr>
        <w:pStyle w:val="Titre1"/>
        <w:numPr>
          <w:ilvl w:val="0"/>
          <w:numId w:val="17"/>
        </w:numPr>
        <w:rPr>
          <w:rFonts w:ascii="Yrsa" w:hAnsi="Yrsa"/>
          <w:sz w:val="24"/>
          <w:szCs w:val="24"/>
        </w:rPr>
      </w:pPr>
      <w:r>
        <w:rPr>
          <w:rFonts w:ascii="Yrsa" w:hAnsi="Yrsa"/>
          <w:b w:val="0"/>
          <w:bCs w:val="0"/>
          <w:color w:val="000000"/>
          <w:sz w:val="24"/>
          <w:szCs w:val="24"/>
        </w:rPr>
        <w:t>Requêtes actives, requêtes lentes (&gt;100ms), index usage</w:t>
      </w:r>
    </w:p>
    <w:p w14:paraId="7A1CE6DF" w14:textId="77777777" w:rsidR="00324710" w:rsidRDefault="00000000">
      <w:pPr>
        <w:pStyle w:val="Titre1"/>
        <w:numPr>
          <w:ilvl w:val="0"/>
          <w:numId w:val="17"/>
        </w:numPr>
        <w:rPr>
          <w:rFonts w:ascii="Yrsa" w:hAnsi="Yrsa"/>
          <w:sz w:val="24"/>
          <w:szCs w:val="24"/>
        </w:rPr>
      </w:pPr>
      <w:r>
        <w:rPr>
          <w:rFonts w:ascii="Yrsa" w:hAnsi="Yrsa"/>
          <w:b w:val="0"/>
          <w:bCs w:val="0"/>
          <w:color w:val="000000"/>
          <w:sz w:val="24"/>
          <w:szCs w:val="24"/>
        </w:rPr>
        <w:t xml:space="preserve">Cache, buffer usage, checkpoint activity </w:t>
      </w:r>
    </w:p>
    <w:p w14:paraId="2C056AC0" w14:textId="77777777" w:rsidR="00324710" w:rsidRDefault="00000000">
      <w:pPr>
        <w:pStyle w:val="Titre1"/>
        <w:ind w:left="283"/>
        <w:rPr>
          <w:rFonts w:ascii="Yrsa" w:hAnsi="Yrsa"/>
          <w:sz w:val="24"/>
          <w:szCs w:val="24"/>
        </w:rPr>
      </w:pPr>
      <w:r>
        <w:rPr>
          <w:rFonts w:ascii="Yrsa" w:hAnsi="Yrsa"/>
          <w:color w:val="000000"/>
          <w:sz w:val="24"/>
          <w:szCs w:val="24"/>
        </w:rPr>
        <w:t>Système d'alerting à trois niveaux :</w:t>
      </w:r>
    </w:p>
    <w:p w14:paraId="66DD1812" w14:textId="77777777" w:rsidR="00324710" w:rsidRDefault="00000000">
      <w:pPr>
        <w:pStyle w:val="Titre1"/>
        <w:ind w:left="283"/>
        <w:rPr>
          <w:rFonts w:ascii="Yrsa" w:hAnsi="Yrsa"/>
          <w:sz w:val="24"/>
          <w:szCs w:val="24"/>
        </w:rPr>
      </w:pPr>
      <w:r>
        <w:rPr>
          <w:rFonts w:ascii="Yrsa" w:hAnsi="Yrsa"/>
          <w:color w:val="000000"/>
          <w:sz w:val="24"/>
          <w:szCs w:val="24"/>
        </w:rPr>
        <w:t>Niveau 1 - Critique :</w:t>
      </w:r>
    </w:p>
    <w:p w14:paraId="4AF15FF4" w14:textId="77777777" w:rsidR="00324710" w:rsidRDefault="00000000">
      <w:pPr>
        <w:pStyle w:val="Titre1"/>
        <w:numPr>
          <w:ilvl w:val="0"/>
          <w:numId w:val="18"/>
        </w:numPr>
        <w:rPr>
          <w:rFonts w:ascii="Yrsa" w:hAnsi="Yrsa"/>
          <w:sz w:val="24"/>
          <w:szCs w:val="24"/>
        </w:rPr>
      </w:pPr>
      <w:r>
        <w:rPr>
          <w:rFonts w:ascii="Yrsa" w:hAnsi="Yrsa"/>
          <w:b w:val="0"/>
          <w:bCs w:val="0"/>
          <w:color w:val="000000"/>
          <w:sz w:val="24"/>
          <w:szCs w:val="24"/>
        </w:rPr>
        <w:t>Impact immédiat sur les utilisateurs ou sécurité compromise</w:t>
      </w:r>
    </w:p>
    <w:p w14:paraId="28FADF52" w14:textId="77777777" w:rsidR="00324710" w:rsidRDefault="00000000">
      <w:pPr>
        <w:pStyle w:val="Titre1"/>
        <w:numPr>
          <w:ilvl w:val="0"/>
          <w:numId w:val="18"/>
        </w:numPr>
        <w:rPr>
          <w:rFonts w:ascii="Yrsa" w:hAnsi="Yrsa"/>
          <w:sz w:val="24"/>
          <w:szCs w:val="24"/>
        </w:rPr>
      </w:pPr>
      <w:r>
        <w:rPr>
          <w:rFonts w:ascii="Yrsa" w:hAnsi="Yrsa"/>
          <w:b w:val="0"/>
          <w:bCs w:val="0"/>
          <w:color w:val="000000"/>
          <w:sz w:val="24"/>
          <w:szCs w:val="24"/>
        </w:rPr>
        <w:t>Notification : SMS et appel téléphonique dans les 5 minutes</w:t>
      </w:r>
    </w:p>
    <w:p w14:paraId="3B5611CC" w14:textId="77777777" w:rsidR="00324710" w:rsidRDefault="00000000">
      <w:pPr>
        <w:pStyle w:val="Titre1"/>
        <w:numPr>
          <w:ilvl w:val="0"/>
          <w:numId w:val="18"/>
        </w:numPr>
        <w:rPr>
          <w:rFonts w:ascii="Yrsa" w:hAnsi="Yrsa"/>
          <w:sz w:val="24"/>
          <w:szCs w:val="24"/>
        </w:rPr>
      </w:pPr>
      <w:r>
        <w:rPr>
          <w:rFonts w:ascii="Yrsa" w:hAnsi="Yrsa"/>
          <w:b w:val="0"/>
          <w:bCs w:val="0"/>
          <w:color w:val="000000"/>
          <w:sz w:val="24"/>
          <w:szCs w:val="24"/>
        </w:rPr>
        <w:t xml:space="preserve">Exemples : base de données inaccessible, erreurs &gt; 5%, température serveur &gt; 80°C </w:t>
      </w:r>
    </w:p>
    <w:p w14:paraId="3DA5C0AE" w14:textId="77777777" w:rsidR="00324710" w:rsidRDefault="00000000">
      <w:pPr>
        <w:pStyle w:val="Titre1"/>
        <w:ind w:left="283"/>
        <w:rPr>
          <w:rFonts w:ascii="Yrsa" w:hAnsi="Yrsa"/>
          <w:sz w:val="24"/>
          <w:szCs w:val="24"/>
        </w:rPr>
      </w:pPr>
      <w:r>
        <w:rPr>
          <w:rFonts w:ascii="Yrsa" w:hAnsi="Yrsa"/>
          <w:color w:val="000000"/>
          <w:sz w:val="24"/>
          <w:szCs w:val="24"/>
        </w:rPr>
        <w:t>Niveau 2 - Majeur :</w:t>
      </w:r>
    </w:p>
    <w:p w14:paraId="1ADDAC74" w14:textId="77777777" w:rsidR="00324710" w:rsidRDefault="00000000">
      <w:pPr>
        <w:pStyle w:val="Titre1"/>
        <w:numPr>
          <w:ilvl w:val="0"/>
          <w:numId w:val="19"/>
        </w:numPr>
        <w:rPr>
          <w:rFonts w:ascii="Yrsa" w:hAnsi="Yrsa"/>
          <w:sz w:val="24"/>
          <w:szCs w:val="24"/>
        </w:rPr>
      </w:pPr>
      <w:r>
        <w:rPr>
          <w:rFonts w:ascii="Yrsa" w:hAnsi="Yrsa"/>
          <w:b w:val="0"/>
          <w:bCs w:val="0"/>
          <w:color w:val="000000"/>
          <w:sz w:val="24"/>
          <w:szCs w:val="24"/>
        </w:rPr>
        <w:t>Problème sérieux nécessitant intervention rapide</w:t>
      </w:r>
    </w:p>
    <w:p w14:paraId="452D9E6E" w14:textId="77777777" w:rsidR="00324710" w:rsidRDefault="00000000">
      <w:pPr>
        <w:pStyle w:val="Titre1"/>
        <w:numPr>
          <w:ilvl w:val="0"/>
          <w:numId w:val="19"/>
        </w:numPr>
        <w:rPr>
          <w:rFonts w:ascii="Yrsa" w:hAnsi="Yrsa"/>
          <w:sz w:val="24"/>
          <w:szCs w:val="24"/>
        </w:rPr>
      </w:pPr>
      <w:r>
        <w:rPr>
          <w:rFonts w:ascii="Yrsa" w:hAnsi="Yrsa"/>
          <w:b w:val="0"/>
          <w:bCs w:val="0"/>
          <w:color w:val="000000"/>
          <w:sz w:val="24"/>
          <w:szCs w:val="24"/>
        </w:rPr>
        <w:t>Notification : Email et Messagerie instantané dans l'heure</w:t>
      </w:r>
    </w:p>
    <w:p w14:paraId="0223B5F6" w14:textId="77777777" w:rsidR="00324710" w:rsidRDefault="00000000">
      <w:pPr>
        <w:pStyle w:val="Titre1"/>
        <w:numPr>
          <w:ilvl w:val="0"/>
          <w:numId w:val="19"/>
        </w:numPr>
        <w:rPr>
          <w:rFonts w:ascii="Yrsa" w:hAnsi="Yrsa"/>
          <w:sz w:val="24"/>
          <w:szCs w:val="24"/>
        </w:rPr>
      </w:pPr>
      <w:r>
        <w:rPr>
          <w:rFonts w:ascii="Yrsa" w:hAnsi="Yrsa"/>
          <w:b w:val="0"/>
          <w:bCs w:val="0"/>
          <w:color w:val="000000"/>
          <w:sz w:val="24"/>
          <w:szCs w:val="24"/>
        </w:rPr>
        <w:t>Exemples : latence p95 &gt; 200ms, espace disque &lt; 15%</w:t>
      </w:r>
    </w:p>
    <w:p w14:paraId="6B08165C" w14:textId="77777777" w:rsidR="00324710" w:rsidRDefault="00000000">
      <w:pPr>
        <w:pStyle w:val="Titre1"/>
        <w:ind w:left="283"/>
        <w:rPr>
          <w:rFonts w:ascii="Yrsa" w:hAnsi="Yrsa"/>
          <w:sz w:val="24"/>
          <w:szCs w:val="24"/>
        </w:rPr>
      </w:pPr>
      <w:r>
        <w:rPr>
          <w:rFonts w:ascii="Yrsa" w:hAnsi="Yrsa"/>
          <w:color w:val="000000"/>
          <w:sz w:val="24"/>
          <w:szCs w:val="24"/>
        </w:rPr>
        <w:t>Niveau 3 - Mineur :</w:t>
      </w:r>
    </w:p>
    <w:p w14:paraId="304EB5CB" w14:textId="77777777" w:rsidR="00324710" w:rsidRDefault="00000000">
      <w:pPr>
        <w:pStyle w:val="Titre1"/>
        <w:numPr>
          <w:ilvl w:val="0"/>
          <w:numId w:val="20"/>
        </w:numPr>
        <w:rPr>
          <w:rFonts w:ascii="Yrsa" w:hAnsi="Yrsa"/>
          <w:sz w:val="24"/>
          <w:szCs w:val="24"/>
        </w:rPr>
      </w:pPr>
      <w:r>
        <w:rPr>
          <w:rFonts w:ascii="Yrsa" w:hAnsi="Yrsa"/>
          <w:b w:val="0"/>
          <w:bCs w:val="0"/>
          <w:color w:val="000000"/>
          <w:sz w:val="24"/>
          <w:szCs w:val="24"/>
        </w:rPr>
        <w:t>Problème nécessitant action planifiée</w:t>
      </w:r>
    </w:p>
    <w:p w14:paraId="56A0F5A6" w14:textId="77777777" w:rsidR="00324710" w:rsidRDefault="00000000">
      <w:pPr>
        <w:pStyle w:val="Titre1"/>
        <w:numPr>
          <w:ilvl w:val="0"/>
          <w:numId w:val="20"/>
        </w:numPr>
        <w:rPr>
          <w:rFonts w:ascii="Yrsa" w:hAnsi="Yrsa"/>
          <w:sz w:val="24"/>
          <w:szCs w:val="24"/>
        </w:rPr>
      </w:pPr>
      <w:r>
        <w:rPr>
          <w:rFonts w:ascii="Yrsa" w:hAnsi="Yrsa"/>
          <w:b w:val="0"/>
          <w:bCs w:val="0"/>
          <w:color w:val="000000"/>
          <w:sz w:val="24"/>
          <w:szCs w:val="24"/>
        </w:rPr>
        <w:t>Notification : ticket dans le système d'incidents</w:t>
      </w:r>
    </w:p>
    <w:p w14:paraId="77FCD763" w14:textId="77777777" w:rsidR="00324710" w:rsidRDefault="00000000">
      <w:pPr>
        <w:pStyle w:val="Titre1"/>
        <w:numPr>
          <w:ilvl w:val="0"/>
          <w:numId w:val="20"/>
        </w:numPr>
        <w:rPr>
          <w:rFonts w:ascii="Yrsa" w:hAnsi="Yrsa"/>
          <w:sz w:val="24"/>
          <w:szCs w:val="24"/>
        </w:rPr>
      </w:pPr>
      <w:r>
        <w:rPr>
          <w:rFonts w:ascii="Yrsa" w:hAnsi="Yrsa"/>
          <w:b w:val="0"/>
          <w:bCs w:val="0"/>
          <w:color w:val="000000"/>
          <w:sz w:val="24"/>
          <w:szCs w:val="24"/>
        </w:rPr>
        <w:t xml:space="preserve">Exemples : warnings applicatifs, logs inhabituels, métriques en tendance négative </w:t>
      </w:r>
    </w:p>
    <w:p w14:paraId="7735C7A2" w14:textId="77777777" w:rsidR="00324710" w:rsidRDefault="00000000">
      <w:pPr>
        <w:pStyle w:val="Titre1"/>
        <w:rPr>
          <w:rFonts w:ascii="Yrsa" w:hAnsi="Yrsa"/>
        </w:rPr>
      </w:pPr>
      <w:r>
        <w:rPr>
          <w:rFonts w:ascii="Yrsa" w:hAnsi="Yrsa"/>
          <w:color w:val="000000"/>
          <w:sz w:val="34"/>
          <w:szCs w:val="34"/>
        </w:rPr>
        <w:t>7. Sécurité Infrastructurelle</w:t>
      </w:r>
      <w:r>
        <w:rPr>
          <w:rFonts w:ascii="Yrsa" w:hAnsi="Yrsa"/>
          <w:color w:val="000000"/>
          <w:sz w:val="34"/>
          <w:szCs w:val="34"/>
        </w:rPr>
        <w:tab/>
      </w:r>
      <w:r>
        <w:rPr>
          <w:rFonts w:ascii="Yrsa" w:hAnsi="Yrsa"/>
          <w:b w:val="0"/>
          <w:bCs w:val="0"/>
          <w:color w:val="000000"/>
          <w:sz w:val="30"/>
          <w:szCs w:val="30"/>
        </w:rPr>
        <w:tab/>
      </w:r>
    </w:p>
    <w:p w14:paraId="65388EE8" w14:textId="77777777" w:rsidR="00324710" w:rsidRDefault="00000000">
      <w:pPr>
        <w:pStyle w:val="Titre1"/>
        <w:ind w:left="283"/>
        <w:rPr>
          <w:rFonts w:ascii="Yrsa" w:hAnsi="Yrsa"/>
          <w:sz w:val="26"/>
          <w:szCs w:val="26"/>
        </w:rPr>
      </w:pPr>
      <w:r>
        <w:rPr>
          <w:rFonts w:ascii="Yrsa" w:hAnsi="Yrsa"/>
          <w:color w:val="000000"/>
          <w:sz w:val="26"/>
          <w:szCs w:val="26"/>
        </w:rPr>
        <w:t>1. Gestion des identités et accès</w:t>
      </w:r>
    </w:p>
    <w:p w14:paraId="45CF3A44" w14:textId="77777777" w:rsidR="00324710" w:rsidRDefault="00000000">
      <w:pPr>
        <w:pStyle w:val="Titre1"/>
        <w:ind w:left="283"/>
        <w:rPr>
          <w:rFonts w:ascii="Yrsa" w:hAnsi="Yrsa"/>
          <w:sz w:val="24"/>
          <w:szCs w:val="24"/>
        </w:rPr>
      </w:pPr>
      <w:r>
        <w:rPr>
          <w:rFonts w:ascii="Yrsa" w:hAnsi="Yrsa"/>
          <w:b w:val="0"/>
          <w:bCs w:val="0"/>
          <w:color w:val="000000"/>
          <w:sz w:val="24"/>
          <w:szCs w:val="24"/>
        </w:rPr>
        <w:lastRenderedPageBreak/>
        <w:t>La gestion des identités et des accès repose sur le principe du moindre privilège, garantissant que chaque utilisateur ou système dispose uniquement des permissions nécessaires à ses fonctions.</w:t>
      </w:r>
    </w:p>
    <w:p w14:paraId="6FAE473F" w14:textId="77777777" w:rsidR="00324710" w:rsidRDefault="00000000">
      <w:pPr>
        <w:pStyle w:val="Titre1"/>
        <w:ind w:left="283"/>
        <w:rPr>
          <w:rFonts w:ascii="Yrsa" w:hAnsi="Yrsa"/>
          <w:sz w:val="24"/>
          <w:szCs w:val="24"/>
        </w:rPr>
      </w:pPr>
      <w:r>
        <w:rPr>
          <w:rFonts w:ascii="Yrsa" w:hAnsi="Yrsa"/>
          <w:color w:val="000000"/>
          <w:sz w:val="24"/>
          <w:szCs w:val="24"/>
        </w:rPr>
        <w:t>Système d'authentification:</w:t>
      </w:r>
    </w:p>
    <w:p w14:paraId="0BF028D6" w14:textId="77777777" w:rsidR="00324710" w:rsidRDefault="00000000">
      <w:pPr>
        <w:pStyle w:val="Titre1"/>
        <w:numPr>
          <w:ilvl w:val="0"/>
          <w:numId w:val="21"/>
        </w:numPr>
        <w:rPr>
          <w:rFonts w:ascii="Yrsa" w:hAnsi="Yrsa"/>
          <w:sz w:val="24"/>
          <w:szCs w:val="24"/>
        </w:rPr>
      </w:pPr>
      <w:r>
        <w:rPr>
          <w:rFonts w:ascii="Yrsa" w:hAnsi="Yrsa"/>
          <w:b w:val="0"/>
          <w:bCs w:val="0"/>
          <w:color w:val="000000"/>
          <w:sz w:val="24"/>
          <w:szCs w:val="24"/>
        </w:rPr>
        <w:t>Annuaire LDAP intégré avec politiques de mots de passe complexes</w:t>
      </w:r>
    </w:p>
    <w:p w14:paraId="175B516B" w14:textId="77777777" w:rsidR="00324710" w:rsidRDefault="00000000">
      <w:pPr>
        <w:pStyle w:val="Titre1"/>
        <w:numPr>
          <w:ilvl w:val="0"/>
          <w:numId w:val="21"/>
        </w:numPr>
        <w:rPr>
          <w:rFonts w:ascii="Yrsa" w:hAnsi="Yrsa"/>
          <w:sz w:val="24"/>
          <w:szCs w:val="24"/>
        </w:rPr>
      </w:pPr>
      <w:r>
        <w:rPr>
          <w:rFonts w:ascii="Yrsa" w:hAnsi="Yrsa"/>
          <w:b w:val="0"/>
          <w:bCs w:val="0"/>
          <w:color w:val="000000"/>
          <w:sz w:val="24"/>
          <w:szCs w:val="24"/>
        </w:rPr>
        <w:t>Authentification multi-facteurs obligatoire</w:t>
      </w:r>
    </w:p>
    <w:p w14:paraId="254F27C6" w14:textId="77777777" w:rsidR="00324710" w:rsidRDefault="00000000">
      <w:pPr>
        <w:pStyle w:val="Titre1"/>
        <w:ind w:left="283"/>
        <w:rPr>
          <w:rFonts w:ascii="Yrsa" w:hAnsi="Yrsa"/>
          <w:sz w:val="24"/>
          <w:szCs w:val="24"/>
        </w:rPr>
      </w:pPr>
      <w:r>
        <w:rPr>
          <w:rFonts w:ascii="Yrsa" w:hAnsi="Yrsa"/>
          <w:color w:val="000000"/>
          <w:sz w:val="24"/>
          <w:szCs w:val="24"/>
        </w:rPr>
        <w:t>Rôles prédéfinis:</w:t>
      </w:r>
    </w:p>
    <w:p w14:paraId="68B5AFB8" w14:textId="77777777" w:rsidR="00324710" w:rsidRDefault="00000000">
      <w:pPr>
        <w:pStyle w:val="Titre1"/>
        <w:numPr>
          <w:ilvl w:val="0"/>
          <w:numId w:val="22"/>
        </w:numPr>
        <w:rPr>
          <w:rFonts w:ascii="Yrsa" w:hAnsi="Yrsa"/>
          <w:sz w:val="24"/>
          <w:szCs w:val="24"/>
        </w:rPr>
      </w:pPr>
      <w:r>
        <w:rPr>
          <w:rFonts w:ascii="Yrsa" w:hAnsi="Yrsa"/>
          <w:b w:val="0"/>
          <w:bCs w:val="0"/>
          <w:color w:val="000000"/>
          <w:sz w:val="24"/>
          <w:szCs w:val="24"/>
        </w:rPr>
        <w:t>Admin Infrastructure : accès complet à tous les serveurs</w:t>
      </w:r>
    </w:p>
    <w:p w14:paraId="1D23090D" w14:textId="77777777" w:rsidR="00324710" w:rsidRDefault="00000000">
      <w:pPr>
        <w:pStyle w:val="Titre1"/>
        <w:numPr>
          <w:ilvl w:val="0"/>
          <w:numId w:val="22"/>
        </w:numPr>
        <w:rPr>
          <w:rFonts w:ascii="Yrsa" w:hAnsi="Yrsa"/>
          <w:sz w:val="24"/>
          <w:szCs w:val="24"/>
        </w:rPr>
      </w:pPr>
      <w:r>
        <w:rPr>
          <w:rFonts w:ascii="Yrsa" w:hAnsi="Yrsa"/>
          <w:b w:val="0"/>
          <w:bCs w:val="0"/>
          <w:color w:val="000000"/>
          <w:sz w:val="24"/>
          <w:szCs w:val="24"/>
        </w:rPr>
        <w:t>Admin Application : accès limité aux serveurs d'application</w:t>
      </w:r>
    </w:p>
    <w:p w14:paraId="641EFE14" w14:textId="77777777" w:rsidR="00324710" w:rsidRDefault="00000000">
      <w:pPr>
        <w:pStyle w:val="Titre1"/>
        <w:numPr>
          <w:ilvl w:val="0"/>
          <w:numId w:val="22"/>
        </w:numPr>
        <w:rPr>
          <w:rFonts w:ascii="Yrsa" w:hAnsi="Yrsa"/>
          <w:sz w:val="24"/>
          <w:szCs w:val="24"/>
        </w:rPr>
      </w:pPr>
      <w:r>
        <w:rPr>
          <w:rFonts w:ascii="Yrsa" w:hAnsi="Yrsa"/>
          <w:b w:val="0"/>
          <w:bCs w:val="0"/>
          <w:color w:val="000000"/>
          <w:sz w:val="24"/>
          <w:szCs w:val="24"/>
        </w:rPr>
        <w:t>Devops Engineer : accès aux outils CI/CD et monitoring</w:t>
      </w:r>
    </w:p>
    <w:p w14:paraId="1406349D" w14:textId="77777777" w:rsidR="00324710" w:rsidRDefault="00000000">
      <w:pPr>
        <w:pStyle w:val="Titre1"/>
        <w:numPr>
          <w:ilvl w:val="0"/>
          <w:numId w:val="22"/>
        </w:numPr>
        <w:rPr>
          <w:rFonts w:ascii="Yrsa" w:hAnsi="Yrsa"/>
          <w:sz w:val="24"/>
          <w:szCs w:val="24"/>
        </w:rPr>
      </w:pPr>
      <w:r>
        <w:rPr>
          <w:rFonts w:ascii="Yrsa" w:hAnsi="Yrsa"/>
          <w:b w:val="0"/>
          <w:bCs w:val="0"/>
          <w:color w:val="000000"/>
          <w:sz w:val="24"/>
          <w:szCs w:val="24"/>
        </w:rPr>
        <w:t>Support Niveau 2 : accès en lecture seule au monitoring</w:t>
      </w:r>
    </w:p>
    <w:p w14:paraId="4D1D1B5D" w14:textId="77777777" w:rsidR="00324710" w:rsidRDefault="00000000">
      <w:pPr>
        <w:pStyle w:val="Titre1"/>
        <w:numPr>
          <w:ilvl w:val="0"/>
          <w:numId w:val="22"/>
        </w:numPr>
        <w:rPr>
          <w:rFonts w:ascii="Yrsa" w:hAnsi="Yrsa"/>
          <w:sz w:val="24"/>
          <w:szCs w:val="24"/>
        </w:rPr>
      </w:pPr>
      <w:r>
        <w:rPr>
          <w:rFonts w:ascii="Yrsa" w:hAnsi="Yrsa"/>
          <w:b w:val="0"/>
          <w:bCs w:val="0"/>
          <w:color w:val="000000"/>
          <w:sz w:val="24"/>
          <w:szCs w:val="24"/>
        </w:rPr>
        <w:t>Auditor : accès aux logs d'audit uniquement</w:t>
      </w:r>
    </w:p>
    <w:p w14:paraId="70AF9EB1" w14:textId="77777777" w:rsidR="00324710" w:rsidRDefault="00000000">
      <w:pPr>
        <w:pStyle w:val="Titre1"/>
        <w:ind w:left="283"/>
        <w:rPr>
          <w:rFonts w:ascii="Yrsa" w:hAnsi="Yrsa"/>
          <w:sz w:val="24"/>
          <w:szCs w:val="24"/>
        </w:rPr>
      </w:pPr>
      <w:r>
        <w:rPr>
          <w:rFonts w:ascii="Yrsa" w:hAnsi="Yrsa"/>
          <w:color w:val="000000"/>
          <w:sz w:val="24"/>
          <w:szCs w:val="24"/>
        </w:rPr>
        <w:t>Processus de gestion des accès :</w:t>
      </w:r>
    </w:p>
    <w:p w14:paraId="1C67D953" w14:textId="77777777" w:rsidR="00324710" w:rsidRDefault="00000000">
      <w:pPr>
        <w:pStyle w:val="Titre1"/>
        <w:numPr>
          <w:ilvl w:val="0"/>
          <w:numId w:val="23"/>
        </w:numPr>
        <w:rPr>
          <w:rFonts w:ascii="Yrsa" w:hAnsi="Yrsa"/>
          <w:sz w:val="24"/>
          <w:szCs w:val="24"/>
        </w:rPr>
      </w:pPr>
      <w:r>
        <w:rPr>
          <w:rFonts w:ascii="Yrsa" w:hAnsi="Yrsa"/>
          <w:b w:val="0"/>
          <w:bCs w:val="0"/>
          <w:color w:val="000000"/>
          <w:sz w:val="24"/>
          <w:szCs w:val="24"/>
        </w:rPr>
        <w:t>Provisionnement automatique via intégration avec le système RH</w:t>
      </w:r>
    </w:p>
    <w:p w14:paraId="570903B7" w14:textId="77777777" w:rsidR="00324710" w:rsidRDefault="00000000">
      <w:pPr>
        <w:pStyle w:val="Titre1"/>
        <w:numPr>
          <w:ilvl w:val="0"/>
          <w:numId w:val="23"/>
        </w:numPr>
        <w:rPr>
          <w:rFonts w:ascii="Yrsa" w:hAnsi="Yrsa"/>
          <w:sz w:val="24"/>
          <w:szCs w:val="24"/>
        </w:rPr>
      </w:pPr>
      <w:r>
        <w:rPr>
          <w:rFonts w:ascii="Yrsa" w:hAnsi="Yrsa"/>
          <w:b w:val="0"/>
          <w:bCs w:val="0"/>
          <w:color w:val="000000"/>
          <w:sz w:val="24"/>
          <w:szCs w:val="24"/>
        </w:rPr>
        <w:t>Revues trimestrielles des droits avec les managers fonctionnels</w:t>
      </w:r>
    </w:p>
    <w:p w14:paraId="0FE07706" w14:textId="77777777" w:rsidR="00324710" w:rsidRDefault="00000000">
      <w:pPr>
        <w:pStyle w:val="Titre1"/>
        <w:numPr>
          <w:ilvl w:val="0"/>
          <w:numId w:val="23"/>
        </w:numPr>
        <w:rPr>
          <w:rFonts w:ascii="Yrsa" w:hAnsi="Yrsa"/>
          <w:sz w:val="24"/>
          <w:szCs w:val="24"/>
        </w:rPr>
      </w:pPr>
      <w:r>
        <w:rPr>
          <w:rFonts w:ascii="Yrsa" w:hAnsi="Yrsa"/>
          <w:b w:val="0"/>
          <w:bCs w:val="0"/>
          <w:color w:val="000000"/>
          <w:sz w:val="24"/>
          <w:szCs w:val="24"/>
        </w:rPr>
        <w:t>Désactivation immédiate en cas de départ ou changement de fonction</w:t>
      </w:r>
    </w:p>
    <w:p w14:paraId="3142D81A" w14:textId="77777777" w:rsidR="00324710" w:rsidRDefault="00000000">
      <w:pPr>
        <w:pStyle w:val="Titre1"/>
        <w:numPr>
          <w:ilvl w:val="0"/>
          <w:numId w:val="23"/>
        </w:numPr>
        <w:rPr>
          <w:rFonts w:ascii="Yrsa" w:hAnsi="Yrsa"/>
          <w:sz w:val="24"/>
          <w:szCs w:val="24"/>
        </w:rPr>
      </w:pPr>
      <w:r>
        <w:rPr>
          <w:rFonts w:ascii="Yrsa" w:hAnsi="Yrsa"/>
          <w:b w:val="0"/>
          <w:bCs w:val="0"/>
          <w:color w:val="000000"/>
          <w:sz w:val="24"/>
          <w:szCs w:val="24"/>
        </w:rPr>
        <w:t>Audit mensuel des comptes à privilèges et des accès exceptionnels</w:t>
      </w:r>
    </w:p>
    <w:p w14:paraId="1C4C93C1" w14:textId="77777777" w:rsidR="00324710" w:rsidRDefault="00000000">
      <w:pPr>
        <w:pStyle w:val="Titre1"/>
        <w:ind w:left="283"/>
        <w:rPr>
          <w:rFonts w:ascii="Yrsa" w:hAnsi="Yrsa"/>
          <w:sz w:val="26"/>
          <w:szCs w:val="26"/>
        </w:rPr>
      </w:pPr>
      <w:r>
        <w:rPr>
          <w:rFonts w:ascii="Yrsa" w:hAnsi="Yrsa"/>
          <w:color w:val="000000"/>
          <w:sz w:val="26"/>
          <w:szCs w:val="26"/>
        </w:rPr>
        <w:t>2. Chiffrement des données</w:t>
      </w:r>
    </w:p>
    <w:p w14:paraId="40CD0C49" w14:textId="77777777" w:rsidR="00324710" w:rsidRDefault="00000000">
      <w:pPr>
        <w:pStyle w:val="Titre1"/>
        <w:ind w:left="283"/>
        <w:rPr>
          <w:rFonts w:ascii="Yrsa" w:hAnsi="Yrsa"/>
          <w:sz w:val="24"/>
          <w:szCs w:val="24"/>
        </w:rPr>
      </w:pPr>
      <w:r>
        <w:rPr>
          <w:rFonts w:ascii="Yrsa" w:hAnsi="Yrsa"/>
          <w:b w:val="0"/>
          <w:bCs w:val="0"/>
          <w:color w:val="000000"/>
          <w:sz w:val="24"/>
          <w:szCs w:val="24"/>
        </w:rPr>
        <w:t>Le chiffrement constitue un pilier fondamental du dispositif de sécurité de la plateforme. Il vise à garantir la confidentialité, l’intégrité et la protection des données sensibles tout au long de leur cycle de vie, depuis leur création jusqu’à leur archivage.</w:t>
      </w:r>
    </w:p>
    <w:p w14:paraId="155D16B4" w14:textId="77777777" w:rsidR="00324710" w:rsidRDefault="00000000">
      <w:pPr>
        <w:pStyle w:val="Titre1"/>
        <w:ind w:left="283"/>
        <w:rPr>
          <w:rFonts w:ascii="Yrsa" w:hAnsi="Yrsa"/>
          <w:sz w:val="24"/>
          <w:szCs w:val="24"/>
        </w:rPr>
      </w:pPr>
      <w:r>
        <w:rPr>
          <w:rFonts w:ascii="Yrsa" w:hAnsi="Yrsa"/>
          <w:b w:val="0"/>
          <w:bCs w:val="0"/>
          <w:color w:val="000000"/>
          <w:sz w:val="24"/>
          <w:szCs w:val="24"/>
        </w:rPr>
        <w:t>La stratégie de chiffrement mise en œuvre s’inscrit dans une approche de sécurité globale et repose sur les principes suivants :</w:t>
      </w:r>
    </w:p>
    <w:p w14:paraId="2F3CA420" w14:textId="77777777" w:rsidR="00324710" w:rsidRDefault="00000000">
      <w:pPr>
        <w:pStyle w:val="Titre1"/>
        <w:numPr>
          <w:ilvl w:val="0"/>
          <w:numId w:val="24"/>
        </w:numPr>
        <w:rPr>
          <w:rFonts w:ascii="Yrsa" w:hAnsi="Yrsa"/>
          <w:sz w:val="24"/>
          <w:szCs w:val="24"/>
        </w:rPr>
      </w:pPr>
      <w:r>
        <w:rPr>
          <w:rFonts w:ascii="Yrsa" w:hAnsi="Yrsa"/>
          <w:b w:val="0"/>
          <w:bCs w:val="0"/>
          <w:color w:val="000000"/>
          <w:sz w:val="24"/>
          <w:szCs w:val="24"/>
        </w:rPr>
        <w:t>protection des données stockées</w:t>
      </w:r>
    </w:p>
    <w:p w14:paraId="447123F6" w14:textId="77777777" w:rsidR="00324710" w:rsidRDefault="00000000">
      <w:pPr>
        <w:pStyle w:val="Titre1"/>
        <w:numPr>
          <w:ilvl w:val="0"/>
          <w:numId w:val="24"/>
        </w:numPr>
        <w:rPr>
          <w:rFonts w:ascii="Yrsa" w:hAnsi="Yrsa"/>
          <w:sz w:val="24"/>
          <w:szCs w:val="24"/>
        </w:rPr>
      </w:pPr>
      <w:r>
        <w:rPr>
          <w:rFonts w:ascii="Yrsa" w:hAnsi="Yrsa"/>
          <w:b w:val="0"/>
          <w:bCs w:val="0"/>
          <w:color w:val="000000"/>
          <w:sz w:val="24"/>
          <w:szCs w:val="24"/>
        </w:rPr>
        <w:t>sécurisation des flux d’échange</w:t>
      </w:r>
    </w:p>
    <w:p w14:paraId="437D6105" w14:textId="77777777" w:rsidR="00324710" w:rsidRDefault="00000000">
      <w:pPr>
        <w:pStyle w:val="Titre1"/>
        <w:numPr>
          <w:ilvl w:val="0"/>
          <w:numId w:val="24"/>
        </w:numPr>
        <w:rPr>
          <w:rFonts w:ascii="Yrsa" w:hAnsi="Yrsa"/>
          <w:sz w:val="24"/>
          <w:szCs w:val="24"/>
        </w:rPr>
      </w:pPr>
      <w:r>
        <w:rPr>
          <w:rFonts w:ascii="Yrsa" w:hAnsi="Yrsa"/>
          <w:b w:val="0"/>
          <w:bCs w:val="0"/>
          <w:color w:val="000000"/>
          <w:sz w:val="24"/>
          <w:szCs w:val="24"/>
        </w:rPr>
        <w:t>gestion contrôlée des clés cryptographiques</w:t>
      </w:r>
    </w:p>
    <w:p w14:paraId="3BFFCFB0" w14:textId="77777777" w:rsidR="00324710" w:rsidRDefault="00000000">
      <w:pPr>
        <w:pStyle w:val="Titre1"/>
        <w:numPr>
          <w:ilvl w:val="0"/>
          <w:numId w:val="24"/>
        </w:numPr>
        <w:rPr>
          <w:rFonts w:ascii="Yrsa" w:hAnsi="Yrsa"/>
          <w:sz w:val="24"/>
          <w:szCs w:val="24"/>
        </w:rPr>
      </w:pPr>
      <w:r>
        <w:rPr>
          <w:rFonts w:ascii="Yrsa" w:hAnsi="Yrsa"/>
          <w:b w:val="0"/>
          <w:bCs w:val="0"/>
          <w:color w:val="000000"/>
          <w:sz w:val="24"/>
          <w:szCs w:val="24"/>
        </w:rPr>
        <w:t>traçabilité et maîtrise des accès</w:t>
      </w:r>
    </w:p>
    <w:p w14:paraId="5FCF68BB" w14:textId="77777777" w:rsidR="00324710" w:rsidRDefault="00000000">
      <w:pPr>
        <w:pStyle w:val="Titre1"/>
        <w:ind w:left="283"/>
        <w:rPr>
          <w:rFonts w:ascii="Yrsa" w:hAnsi="Yrsa"/>
          <w:sz w:val="24"/>
          <w:szCs w:val="24"/>
        </w:rPr>
      </w:pPr>
      <w:r>
        <w:rPr>
          <w:rFonts w:ascii="Yrsa" w:hAnsi="Yrsa"/>
          <w:b w:val="0"/>
          <w:bCs w:val="0"/>
          <w:color w:val="000000"/>
          <w:sz w:val="24"/>
          <w:szCs w:val="24"/>
        </w:rPr>
        <w:t>Ce dispositif permet de réduire significativement les risques liés à l’accès non autorisé, à la fuite de données ou à la compromission partielle de l’infrastructure.</w:t>
      </w:r>
    </w:p>
    <w:p w14:paraId="7B9E8A05" w14:textId="77777777" w:rsidR="00324710" w:rsidRDefault="00000000">
      <w:pPr>
        <w:pStyle w:val="Titre1"/>
        <w:ind w:left="283"/>
        <w:rPr>
          <w:rFonts w:ascii="Yrsa" w:hAnsi="Yrsa"/>
          <w:sz w:val="24"/>
          <w:szCs w:val="24"/>
        </w:rPr>
      </w:pPr>
      <w:r>
        <w:rPr>
          <w:rFonts w:ascii="Yrsa" w:hAnsi="Yrsa"/>
          <w:color w:val="000000"/>
          <w:sz w:val="24"/>
          <w:szCs w:val="24"/>
        </w:rPr>
        <w:t>2.1. Chiffrement des données au repos</w:t>
      </w:r>
    </w:p>
    <w:p w14:paraId="0C21E88A" w14:textId="77777777" w:rsidR="00324710" w:rsidRDefault="00000000">
      <w:pPr>
        <w:pStyle w:val="Titre1"/>
        <w:ind w:left="510"/>
        <w:rPr>
          <w:rFonts w:ascii="Yrsa" w:hAnsi="Yrsa"/>
          <w:sz w:val="24"/>
          <w:szCs w:val="24"/>
        </w:rPr>
      </w:pPr>
      <w:r>
        <w:rPr>
          <w:rFonts w:ascii="Yrsa" w:hAnsi="Yrsa"/>
          <w:b w:val="0"/>
          <w:bCs w:val="0"/>
          <w:color w:val="000000"/>
          <w:sz w:val="24"/>
          <w:szCs w:val="24"/>
        </w:rPr>
        <w:t>Les données au repos correspondent à l’ensemble des informations stockées de manière persistante sur les supports techniques de la plateforme, notamment :</w:t>
      </w:r>
    </w:p>
    <w:p w14:paraId="0BE2C064" w14:textId="77777777" w:rsidR="00324710" w:rsidRDefault="00000000">
      <w:pPr>
        <w:pStyle w:val="Titre1"/>
        <w:numPr>
          <w:ilvl w:val="0"/>
          <w:numId w:val="25"/>
        </w:numPr>
        <w:rPr>
          <w:rFonts w:ascii="Yrsa" w:hAnsi="Yrsa"/>
          <w:sz w:val="24"/>
          <w:szCs w:val="24"/>
        </w:rPr>
      </w:pPr>
      <w:r>
        <w:rPr>
          <w:rFonts w:ascii="Yrsa" w:hAnsi="Yrsa"/>
          <w:b w:val="0"/>
          <w:bCs w:val="0"/>
          <w:color w:val="000000"/>
          <w:sz w:val="24"/>
          <w:szCs w:val="24"/>
        </w:rPr>
        <w:lastRenderedPageBreak/>
        <w:t>bases de données applicatives</w:t>
      </w:r>
    </w:p>
    <w:p w14:paraId="14FB7008" w14:textId="77777777" w:rsidR="00324710" w:rsidRDefault="00000000">
      <w:pPr>
        <w:pStyle w:val="Titre1"/>
        <w:numPr>
          <w:ilvl w:val="0"/>
          <w:numId w:val="25"/>
        </w:numPr>
        <w:rPr>
          <w:rFonts w:ascii="Yrsa" w:hAnsi="Yrsa"/>
          <w:sz w:val="24"/>
          <w:szCs w:val="24"/>
        </w:rPr>
      </w:pPr>
      <w:r>
        <w:rPr>
          <w:rFonts w:ascii="Yrsa" w:hAnsi="Yrsa"/>
          <w:b w:val="0"/>
          <w:bCs w:val="0"/>
          <w:color w:val="000000"/>
          <w:sz w:val="24"/>
          <w:szCs w:val="24"/>
        </w:rPr>
        <w:t xml:space="preserve">fichiers de configuration sensibles </w:t>
      </w:r>
    </w:p>
    <w:p w14:paraId="0D05A320" w14:textId="77777777" w:rsidR="00324710" w:rsidRDefault="00000000">
      <w:pPr>
        <w:pStyle w:val="Titre1"/>
        <w:numPr>
          <w:ilvl w:val="0"/>
          <w:numId w:val="25"/>
        </w:numPr>
        <w:rPr>
          <w:rFonts w:ascii="Yrsa" w:hAnsi="Yrsa"/>
          <w:sz w:val="24"/>
          <w:szCs w:val="24"/>
        </w:rPr>
      </w:pPr>
      <w:r>
        <w:rPr>
          <w:rFonts w:ascii="Yrsa" w:hAnsi="Yrsa"/>
          <w:b w:val="0"/>
          <w:bCs w:val="0"/>
          <w:color w:val="000000"/>
          <w:sz w:val="24"/>
          <w:szCs w:val="24"/>
        </w:rPr>
        <w:t>journaux critiques</w:t>
      </w:r>
    </w:p>
    <w:p w14:paraId="2C4FA94A" w14:textId="77777777" w:rsidR="00324710" w:rsidRDefault="00000000">
      <w:pPr>
        <w:pStyle w:val="Titre1"/>
        <w:numPr>
          <w:ilvl w:val="0"/>
          <w:numId w:val="25"/>
        </w:numPr>
        <w:rPr>
          <w:rFonts w:ascii="Yrsa" w:hAnsi="Yrsa"/>
          <w:sz w:val="24"/>
          <w:szCs w:val="24"/>
        </w:rPr>
      </w:pPr>
      <w:r>
        <w:rPr>
          <w:rFonts w:ascii="Yrsa" w:hAnsi="Yrsa"/>
          <w:b w:val="0"/>
          <w:bCs w:val="0"/>
          <w:color w:val="000000"/>
          <w:sz w:val="24"/>
          <w:szCs w:val="24"/>
        </w:rPr>
        <w:t>sauvegardes.</w:t>
      </w:r>
    </w:p>
    <w:p w14:paraId="071E4B3C" w14:textId="77777777" w:rsidR="00324710" w:rsidRDefault="00000000">
      <w:pPr>
        <w:pStyle w:val="Titre1"/>
        <w:ind w:left="510"/>
        <w:rPr>
          <w:rFonts w:ascii="Yrsa" w:hAnsi="Yrsa"/>
          <w:sz w:val="24"/>
          <w:szCs w:val="24"/>
        </w:rPr>
      </w:pPr>
      <w:r>
        <w:rPr>
          <w:rFonts w:ascii="Yrsa" w:hAnsi="Yrsa"/>
          <w:b w:val="0"/>
          <w:bCs w:val="0"/>
          <w:color w:val="000000"/>
          <w:sz w:val="24"/>
          <w:szCs w:val="24"/>
        </w:rPr>
        <w:t>Ces données font l’objet de mécanismes de chiffrement afin de garantir leur confidentialité même en cas d’accès non autorisé aux infrastructures.</w:t>
      </w:r>
    </w:p>
    <w:p w14:paraId="3038FDFC" w14:textId="77777777" w:rsidR="00324710" w:rsidRDefault="00000000">
      <w:pPr>
        <w:pStyle w:val="Titre1"/>
        <w:ind w:left="510"/>
        <w:rPr>
          <w:rFonts w:ascii="Yrsa" w:hAnsi="Yrsa"/>
          <w:sz w:val="24"/>
          <w:szCs w:val="24"/>
        </w:rPr>
      </w:pPr>
      <w:r>
        <w:rPr>
          <w:rFonts w:ascii="Yrsa" w:hAnsi="Yrsa"/>
          <w:b w:val="0"/>
          <w:bCs w:val="0"/>
          <w:color w:val="000000"/>
          <w:sz w:val="24"/>
          <w:szCs w:val="24"/>
        </w:rPr>
        <w:t>Le chiffrement au repos repose sur les mesures suivantes :</w:t>
      </w:r>
    </w:p>
    <w:p w14:paraId="15748770" w14:textId="77777777" w:rsidR="00324710" w:rsidRDefault="00000000">
      <w:pPr>
        <w:pStyle w:val="Titre1"/>
        <w:numPr>
          <w:ilvl w:val="0"/>
          <w:numId w:val="26"/>
        </w:numPr>
        <w:rPr>
          <w:rFonts w:ascii="Yrsa" w:hAnsi="Yrsa"/>
          <w:sz w:val="24"/>
          <w:szCs w:val="24"/>
        </w:rPr>
      </w:pPr>
      <w:r>
        <w:rPr>
          <w:rFonts w:ascii="Yrsa" w:hAnsi="Yrsa"/>
          <w:b w:val="0"/>
          <w:bCs w:val="0"/>
          <w:color w:val="000000"/>
          <w:sz w:val="24"/>
          <w:szCs w:val="24"/>
        </w:rPr>
        <w:t>chiffrement des volumes de stockage hébergeant les bases de données</w:t>
      </w:r>
    </w:p>
    <w:p w14:paraId="327C93D4" w14:textId="77777777" w:rsidR="00324710" w:rsidRDefault="00000000">
      <w:pPr>
        <w:pStyle w:val="Titre1"/>
        <w:numPr>
          <w:ilvl w:val="0"/>
          <w:numId w:val="26"/>
        </w:numPr>
        <w:rPr>
          <w:rFonts w:ascii="Yrsa" w:hAnsi="Yrsa"/>
          <w:sz w:val="24"/>
          <w:szCs w:val="24"/>
        </w:rPr>
      </w:pPr>
      <w:r>
        <w:rPr>
          <w:rFonts w:ascii="Yrsa" w:hAnsi="Yrsa"/>
          <w:b w:val="0"/>
          <w:bCs w:val="0"/>
          <w:color w:val="000000"/>
          <w:sz w:val="24"/>
          <w:szCs w:val="24"/>
        </w:rPr>
        <w:t>chiffrement natif des moteurs de bases de données lorsque la technologie le permet</w:t>
      </w:r>
    </w:p>
    <w:p w14:paraId="703FF212" w14:textId="77777777" w:rsidR="00324710" w:rsidRDefault="00000000">
      <w:pPr>
        <w:pStyle w:val="Titre1"/>
        <w:numPr>
          <w:ilvl w:val="0"/>
          <w:numId w:val="26"/>
        </w:numPr>
        <w:rPr>
          <w:rFonts w:ascii="Yrsa" w:hAnsi="Yrsa"/>
          <w:sz w:val="24"/>
          <w:szCs w:val="24"/>
        </w:rPr>
      </w:pPr>
      <w:r>
        <w:rPr>
          <w:rFonts w:ascii="Yrsa" w:hAnsi="Yrsa"/>
          <w:b w:val="0"/>
          <w:bCs w:val="0"/>
          <w:color w:val="000000"/>
          <w:sz w:val="24"/>
          <w:szCs w:val="24"/>
        </w:rPr>
        <w:t>chiffrement systématique des sauvegardes avant leur stockage ou externalisation.</w:t>
      </w:r>
    </w:p>
    <w:p w14:paraId="6036965F" w14:textId="77777777" w:rsidR="00324710" w:rsidRDefault="00000000">
      <w:pPr>
        <w:pStyle w:val="Titre1"/>
        <w:ind w:left="510"/>
        <w:rPr>
          <w:rFonts w:ascii="Yrsa" w:hAnsi="Yrsa"/>
          <w:sz w:val="24"/>
          <w:szCs w:val="24"/>
        </w:rPr>
      </w:pPr>
      <w:r>
        <w:rPr>
          <w:rFonts w:ascii="Yrsa" w:hAnsi="Yrsa"/>
          <w:b w:val="0"/>
          <w:bCs w:val="0"/>
          <w:color w:val="000000"/>
          <w:sz w:val="24"/>
          <w:szCs w:val="24"/>
        </w:rPr>
        <w:t>Ce dispositif permet d’empêcher toute exploitation directe des données en cas :</w:t>
      </w:r>
    </w:p>
    <w:p w14:paraId="2933A1D7" w14:textId="77777777" w:rsidR="00324710" w:rsidRDefault="00000000">
      <w:pPr>
        <w:pStyle w:val="Titre1"/>
        <w:numPr>
          <w:ilvl w:val="0"/>
          <w:numId w:val="27"/>
        </w:numPr>
        <w:rPr>
          <w:rFonts w:ascii="Yrsa" w:hAnsi="Yrsa"/>
          <w:sz w:val="24"/>
          <w:szCs w:val="24"/>
        </w:rPr>
      </w:pPr>
      <w:r>
        <w:rPr>
          <w:rFonts w:ascii="Yrsa" w:hAnsi="Yrsa"/>
          <w:b w:val="0"/>
          <w:bCs w:val="0"/>
          <w:color w:val="000000"/>
          <w:sz w:val="24"/>
          <w:szCs w:val="24"/>
        </w:rPr>
        <w:t>d’intrusion sur un serveur</w:t>
      </w:r>
    </w:p>
    <w:p w14:paraId="3CD47B17" w14:textId="77777777" w:rsidR="00324710" w:rsidRDefault="00000000">
      <w:pPr>
        <w:pStyle w:val="Titre1"/>
        <w:numPr>
          <w:ilvl w:val="0"/>
          <w:numId w:val="27"/>
        </w:numPr>
        <w:rPr>
          <w:rFonts w:ascii="Yrsa" w:hAnsi="Yrsa"/>
          <w:sz w:val="24"/>
          <w:szCs w:val="24"/>
        </w:rPr>
      </w:pPr>
      <w:r>
        <w:rPr>
          <w:rFonts w:ascii="Yrsa" w:hAnsi="Yrsa"/>
          <w:b w:val="0"/>
          <w:bCs w:val="0"/>
          <w:color w:val="000000"/>
          <w:sz w:val="24"/>
          <w:szCs w:val="24"/>
        </w:rPr>
        <w:t>de compromission d’un compte système</w:t>
      </w:r>
    </w:p>
    <w:p w14:paraId="3E82EDDC" w14:textId="77777777" w:rsidR="00324710" w:rsidRDefault="00000000">
      <w:pPr>
        <w:pStyle w:val="Titre1"/>
        <w:numPr>
          <w:ilvl w:val="0"/>
          <w:numId w:val="27"/>
        </w:numPr>
        <w:rPr>
          <w:rFonts w:ascii="Yrsa" w:hAnsi="Yrsa"/>
          <w:sz w:val="24"/>
          <w:szCs w:val="24"/>
        </w:rPr>
      </w:pPr>
      <w:r>
        <w:rPr>
          <w:rFonts w:ascii="Yrsa" w:hAnsi="Yrsa"/>
          <w:b w:val="0"/>
          <w:bCs w:val="0"/>
          <w:color w:val="000000"/>
          <w:sz w:val="24"/>
          <w:szCs w:val="24"/>
        </w:rPr>
        <w:t>d’accès physique ou logique aux supports de stockage</w:t>
      </w:r>
    </w:p>
    <w:p w14:paraId="3FEBD5DB" w14:textId="77777777" w:rsidR="00324710" w:rsidRDefault="00000000">
      <w:pPr>
        <w:pStyle w:val="Titre1"/>
        <w:ind w:left="510"/>
        <w:rPr>
          <w:rFonts w:ascii="Yrsa" w:hAnsi="Yrsa"/>
          <w:sz w:val="24"/>
          <w:szCs w:val="24"/>
        </w:rPr>
      </w:pPr>
      <w:r>
        <w:rPr>
          <w:rFonts w:ascii="Yrsa" w:hAnsi="Yrsa"/>
          <w:b w:val="0"/>
          <w:bCs w:val="0"/>
          <w:color w:val="000000"/>
          <w:sz w:val="24"/>
          <w:szCs w:val="24"/>
        </w:rPr>
        <w:t>Les données chiffrées ne peuvent être lues qu’au travers des services applicatifs autorisés disposant des clés appropriées.</w:t>
      </w:r>
    </w:p>
    <w:p w14:paraId="7A216F7B" w14:textId="77777777" w:rsidR="00324710" w:rsidRDefault="00000000">
      <w:pPr>
        <w:pStyle w:val="Titre1"/>
        <w:ind w:left="283"/>
        <w:rPr>
          <w:rFonts w:ascii="Yrsa" w:hAnsi="Yrsa"/>
          <w:sz w:val="24"/>
          <w:szCs w:val="24"/>
        </w:rPr>
      </w:pPr>
      <w:r>
        <w:rPr>
          <w:rFonts w:ascii="Yrsa" w:hAnsi="Yrsa"/>
          <w:color w:val="000000"/>
          <w:sz w:val="24"/>
          <w:szCs w:val="24"/>
        </w:rPr>
        <w:t>2.2. Chiffrement des données en transit</w:t>
      </w:r>
    </w:p>
    <w:p w14:paraId="6FBEC0D6" w14:textId="77777777" w:rsidR="00324710" w:rsidRDefault="00000000">
      <w:pPr>
        <w:pStyle w:val="Titre1"/>
        <w:ind w:left="510"/>
        <w:rPr>
          <w:rFonts w:ascii="Yrsa" w:hAnsi="Yrsa"/>
          <w:sz w:val="24"/>
          <w:szCs w:val="24"/>
        </w:rPr>
      </w:pPr>
      <w:r>
        <w:rPr>
          <w:rFonts w:ascii="Yrsa" w:hAnsi="Yrsa"/>
          <w:b w:val="0"/>
          <w:bCs w:val="0"/>
          <w:color w:val="000000"/>
          <w:sz w:val="24"/>
          <w:szCs w:val="24"/>
        </w:rPr>
        <w:t>Les données en transit correspondent aux informations échangées entre les différents composants de la plateforme.</w:t>
      </w:r>
    </w:p>
    <w:p w14:paraId="03F8B507" w14:textId="77777777" w:rsidR="00324710" w:rsidRDefault="00000000">
      <w:pPr>
        <w:pStyle w:val="Titre1"/>
        <w:ind w:left="510"/>
        <w:rPr>
          <w:rFonts w:ascii="Yrsa" w:hAnsi="Yrsa"/>
          <w:sz w:val="24"/>
          <w:szCs w:val="24"/>
        </w:rPr>
      </w:pPr>
      <w:r>
        <w:rPr>
          <w:rFonts w:ascii="Yrsa" w:hAnsi="Yrsa"/>
          <w:b w:val="0"/>
          <w:bCs w:val="0"/>
          <w:color w:val="000000"/>
          <w:sz w:val="24"/>
          <w:szCs w:val="24"/>
        </w:rPr>
        <w:t>Afin de garantir la confidentialité et l’intégrité de ces échanges, l’ensemble des communications réseau est protégé par des mécanismes de chiffrement forts.</w:t>
      </w:r>
    </w:p>
    <w:p w14:paraId="77457494" w14:textId="77777777" w:rsidR="00324710" w:rsidRDefault="00000000">
      <w:pPr>
        <w:pStyle w:val="Titre1"/>
        <w:ind w:left="510"/>
        <w:rPr>
          <w:rFonts w:ascii="Yrsa" w:hAnsi="Yrsa"/>
          <w:sz w:val="24"/>
          <w:szCs w:val="24"/>
        </w:rPr>
      </w:pPr>
      <w:r>
        <w:rPr>
          <w:rFonts w:ascii="Yrsa" w:hAnsi="Yrsa"/>
          <w:b w:val="0"/>
          <w:bCs w:val="0"/>
          <w:color w:val="000000"/>
          <w:sz w:val="24"/>
          <w:szCs w:val="24"/>
        </w:rPr>
        <w:t>Les mesures mises en œuvre incluent notamment :</w:t>
      </w:r>
    </w:p>
    <w:p w14:paraId="3E9643F5" w14:textId="77777777" w:rsidR="00324710" w:rsidRDefault="00000000">
      <w:pPr>
        <w:pStyle w:val="Titre1"/>
        <w:numPr>
          <w:ilvl w:val="0"/>
          <w:numId w:val="28"/>
        </w:numPr>
        <w:rPr>
          <w:rFonts w:ascii="Yrsa" w:hAnsi="Yrsa"/>
          <w:sz w:val="24"/>
          <w:szCs w:val="24"/>
        </w:rPr>
      </w:pPr>
      <w:r>
        <w:rPr>
          <w:rFonts w:ascii="Yrsa" w:hAnsi="Yrsa"/>
          <w:b w:val="0"/>
          <w:bCs w:val="0"/>
          <w:color w:val="000000"/>
          <w:sz w:val="24"/>
          <w:szCs w:val="24"/>
        </w:rPr>
        <w:t>utilisation systématique du protocole HTTPS pour toutes les communications externes</w:t>
      </w:r>
    </w:p>
    <w:p w14:paraId="25B9E0F4" w14:textId="77777777" w:rsidR="00324710" w:rsidRDefault="00000000">
      <w:pPr>
        <w:pStyle w:val="Titre1"/>
        <w:numPr>
          <w:ilvl w:val="0"/>
          <w:numId w:val="28"/>
        </w:numPr>
        <w:rPr>
          <w:rFonts w:ascii="Yrsa" w:hAnsi="Yrsa"/>
          <w:sz w:val="24"/>
          <w:szCs w:val="24"/>
        </w:rPr>
      </w:pPr>
      <w:r>
        <w:rPr>
          <w:rFonts w:ascii="Yrsa" w:hAnsi="Yrsa"/>
          <w:b w:val="0"/>
          <w:bCs w:val="0"/>
          <w:color w:val="000000"/>
          <w:sz w:val="24"/>
          <w:szCs w:val="24"/>
        </w:rPr>
        <w:t>chiffrement TLS pour les échanges inter-services</w:t>
      </w:r>
    </w:p>
    <w:p w14:paraId="66F7A709" w14:textId="77777777" w:rsidR="00324710" w:rsidRDefault="00000000">
      <w:pPr>
        <w:pStyle w:val="Titre1"/>
        <w:numPr>
          <w:ilvl w:val="0"/>
          <w:numId w:val="28"/>
        </w:numPr>
        <w:rPr>
          <w:rFonts w:ascii="Yrsa" w:hAnsi="Yrsa"/>
          <w:sz w:val="24"/>
          <w:szCs w:val="24"/>
        </w:rPr>
      </w:pPr>
      <w:r>
        <w:rPr>
          <w:rFonts w:ascii="Yrsa" w:hAnsi="Yrsa"/>
          <w:b w:val="0"/>
          <w:bCs w:val="0"/>
          <w:color w:val="000000"/>
          <w:sz w:val="24"/>
          <w:szCs w:val="24"/>
        </w:rPr>
        <w:t>interdiction des protocoles non sécurisés</w:t>
      </w:r>
    </w:p>
    <w:p w14:paraId="45CFFF87" w14:textId="77777777" w:rsidR="00324710" w:rsidRDefault="00000000">
      <w:pPr>
        <w:pStyle w:val="Titre1"/>
        <w:numPr>
          <w:ilvl w:val="0"/>
          <w:numId w:val="28"/>
        </w:numPr>
        <w:rPr>
          <w:rFonts w:ascii="Yrsa" w:hAnsi="Yrsa"/>
          <w:sz w:val="24"/>
          <w:szCs w:val="24"/>
        </w:rPr>
      </w:pPr>
      <w:r>
        <w:rPr>
          <w:rFonts w:ascii="Yrsa" w:hAnsi="Yrsa"/>
          <w:b w:val="0"/>
          <w:bCs w:val="0"/>
          <w:color w:val="000000"/>
          <w:sz w:val="24"/>
          <w:szCs w:val="24"/>
        </w:rPr>
        <w:t>authentification des services lors des communications internes.</w:t>
      </w:r>
    </w:p>
    <w:p w14:paraId="578AB02A" w14:textId="77777777" w:rsidR="00324710" w:rsidRDefault="00000000">
      <w:pPr>
        <w:pStyle w:val="Titre1"/>
        <w:ind w:left="510"/>
        <w:rPr>
          <w:rFonts w:ascii="Yrsa" w:hAnsi="Yrsa"/>
          <w:sz w:val="24"/>
          <w:szCs w:val="24"/>
        </w:rPr>
      </w:pPr>
      <w:r>
        <w:rPr>
          <w:rFonts w:ascii="Yrsa" w:hAnsi="Yrsa"/>
          <w:b w:val="0"/>
          <w:bCs w:val="0"/>
          <w:color w:val="000000"/>
          <w:sz w:val="24"/>
          <w:szCs w:val="24"/>
        </w:rPr>
        <w:t>Ces mécanismes permettent de se prémunir contre :</w:t>
      </w:r>
    </w:p>
    <w:p w14:paraId="7E951817" w14:textId="77777777" w:rsidR="00324710" w:rsidRDefault="00000000">
      <w:pPr>
        <w:pStyle w:val="Titre1"/>
        <w:numPr>
          <w:ilvl w:val="0"/>
          <w:numId w:val="29"/>
        </w:numPr>
        <w:rPr>
          <w:rFonts w:ascii="Yrsa" w:hAnsi="Yrsa"/>
          <w:sz w:val="24"/>
          <w:szCs w:val="24"/>
        </w:rPr>
      </w:pPr>
      <w:r>
        <w:rPr>
          <w:rFonts w:ascii="Yrsa" w:hAnsi="Yrsa"/>
          <w:b w:val="0"/>
          <w:bCs w:val="0"/>
          <w:color w:val="000000"/>
          <w:sz w:val="24"/>
          <w:szCs w:val="24"/>
        </w:rPr>
        <w:t>l’interception des flux</w:t>
      </w:r>
    </w:p>
    <w:p w14:paraId="38CA2C95" w14:textId="77777777" w:rsidR="00324710" w:rsidRPr="00452A65" w:rsidRDefault="00000000">
      <w:pPr>
        <w:pStyle w:val="Titre1"/>
        <w:numPr>
          <w:ilvl w:val="0"/>
          <w:numId w:val="29"/>
        </w:numPr>
        <w:rPr>
          <w:rFonts w:ascii="Yrsa" w:hAnsi="Yrsa"/>
          <w:sz w:val="24"/>
          <w:szCs w:val="24"/>
          <w:lang w:val="en-US"/>
        </w:rPr>
      </w:pPr>
      <w:r w:rsidRPr="00452A65">
        <w:rPr>
          <w:rFonts w:ascii="Yrsa" w:hAnsi="Yrsa"/>
          <w:b w:val="0"/>
          <w:bCs w:val="0"/>
          <w:color w:val="000000"/>
          <w:sz w:val="24"/>
          <w:szCs w:val="24"/>
          <w:lang w:val="en-US"/>
        </w:rPr>
        <w:t>les attaques de type “man-in-the-middle”</w:t>
      </w:r>
    </w:p>
    <w:p w14:paraId="3F1D1E48" w14:textId="77777777" w:rsidR="00324710" w:rsidRDefault="00000000">
      <w:pPr>
        <w:pStyle w:val="Titre1"/>
        <w:numPr>
          <w:ilvl w:val="0"/>
          <w:numId w:val="29"/>
        </w:numPr>
        <w:rPr>
          <w:rFonts w:ascii="Yrsa" w:hAnsi="Yrsa"/>
          <w:sz w:val="24"/>
          <w:szCs w:val="24"/>
        </w:rPr>
      </w:pPr>
      <w:r>
        <w:rPr>
          <w:rFonts w:ascii="Yrsa" w:hAnsi="Yrsa"/>
          <w:b w:val="0"/>
          <w:bCs w:val="0"/>
          <w:color w:val="000000"/>
          <w:sz w:val="24"/>
          <w:szCs w:val="24"/>
        </w:rPr>
        <w:lastRenderedPageBreak/>
        <w:t>la modification non autorisée des données en transit</w:t>
      </w:r>
    </w:p>
    <w:p w14:paraId="5B1F74F0" w14:textId="77777777" w:rsidR="00324710" w:rsidRDefault="00000000">
      <w:pPr>
        <w:pStyle w:val="Titre1"/>
        <w:ind w:left="510"/>
        <w:rPr>
          <w:rFonts w:ascii="Yrsa" w:hAnsi="Yrsa"/>
          <w:sz w:val="24"/>
          <w:szCs w:val="24"/>
        </w:rPr>
      </w:pPr>
      <w:r>
        <w:rPr>
          <w:rFonts w:ascii="Yrsa" w:hAnsi="Yrsa"/>
          <w:b w:val="0"/>
          <w:bCs w:val="0"/>
          <w:color w:val="000000"/>
          <w:sz w:val="24"/>
          <w:szCs w:val="24"/>
        </w:rPr>
        <w:t>Ainsi, aucune information sensible ne circule en clair sur le réseau.</w:t>
      </w:r>
    </w:p>
    <w:p w14:paraId="0F6FEDD1" w14:textId="77777777" w:rsidR="00324710" w:rsidRDefault="00000000">
      <w:pPr>
        <w:pStyle w:val="Titre1"/>
        <w:ind w:left="283"/>
        <w:rPr>
          <w:rFonts w:ascii="Yrsa" w:hAnsi="Yrsa"/>
          <w:sz w:val="24"/>
          <w:szCs w:val="24"/>
        </w:rPr>
      </w:pPr>
      <w:r>
        <w:rPr>
          <w:rFonts w:ascii="Yrsa" w:hAnsi="Yrsa"/>
          <w:color w:val="000000"/>
          <w:sz w:val="24"/>
          <w:szCs w:val="24"/>
        </w:rPr>
        <w:t>2.3. Rotation et renouvellement des clés</w:t>
      </w:r>
    </w:p>
    <w:p w14:paraId="54031C9A" w14:textId="77777777" w:rsidR="00324710" w:rsidRDefault="00000000">
      <w:pPr>
        <w:pStyle w:val="Titre1"/>
        <w:ind w:left="510"/>
        <w:rPr>
          <w:rFonts w:ascii="Yrsa" w:hAnsi="Yrsa"/>
          <w:sz w:val="24"/>
          <w:szCs w:val="24"/>
        </w:rPr>
      </w:pPr>
      <w:r>
        <w:rPr>
          <w:rFonts w:ascii="Yrsa" w:hAnsi="Yrsa"/>
          <w:b w:val="0"/>
          <w:bCs w:val="0"/>
          <w:color w:val="000000"/>
          <w:sz w:val="24"/>
          <w:szCs w:val="24"/>
        </w:rPr>
        <w:t>Afin de limiter les risques liés à une exposition prolongée, les clés de chiffrement font l’objet de politiques de rotation régulière.</w:t>
      </w:r>
    </w:p>
    <w:p w14:paraId="166D2A32" w14:textId="77777777" w:rsidR="00324710" w:rsidRDefault="00000000">
      <w:pPr>
        <w:pStyle w:val="Titre1"/>
        <w:ind w:left="510"/>
        <w:rPr>
          <w:rFonts w:ascii="Yrsa" w:hAnsi="Yrsa"/>
          <w:sz w:val="24"/>
          <w:szCs w:val="24"/>
        </w:rPr>
      </w:pPr>
      <w:r>
        <w:rPr>
          <w:rFonts w:ascii="Yrsa" w:hAnsi="Yrsa"/>
          <w:b w:val="0"/>
          <w:bCs w:val="0"/>
          <w:color w:val="000000"/>
          <w:sz w:val="24"/>
          <w:szCs w:val="24"/>
        </w:rPr>
        <w:t>Cette rotation permet :</w:t>
      </w:r>
    </w:p>
    <w:p w14:paraId="74F8895E" w14:textId="77777777" w:rsidR="00324710" w:rsidRDefault="00000000">
      <w:pPr>
        <w:pStyle w:val="Titre1"/>
        <w:numPr>
          <w:ilvl w:val="0"/>
          <w:numId w:val="30"/>
        </w:numPr>
        <w:rPr>
          <w:rFonts w:ascii="Yrsa" w:hAnsi="Yrsa"/>
          <w:sz w:val="24"/>
          <w:szCs w:val="24"/>
        </w:rPr>
      </w:pPr>
      <w:r>
        <w:rPr>
          <w:rFonts w:ascii="Yrsa" w:hAnsi="Yrsa"/>
          <w:b w:val="0"/>
          <w:bCs w:val="0"/>
          <w:color w:val="000000"/>
          <w:sz w:val="24"/>
          <w:szCs w:val="24"/>
        </w:rPr>
        <w:t xml:space="preserve">de réduire la durée d’exploitation potentielle d’une clé compromise </w:t>
      </w:r>
    </w:p>
    <w:p w14:paraId="7DBAC6BE" w14:textId="77777777" w:rsidR="00324710" w:rsidRDefault="00000000">
      <w:pPr>
        <w:pStyle w:val="Titre1"/>
        <w:numPr>
          <w:ilvl w:val="0"/>
          <w:numId w:val="30"/>
        </w:numPr>
        <w:rPr>
          <w:rFonts w:ascii="Yrsa" w:hAnsi="Yrsa"/>
          <w:sz w:val="24"/>
          <w:szCs w:val="24"/>
        </w:rPr>
      </w:pPr>
      <w:r>
        <w:rPr>
          <w:rFonts w:ascii="Yrsa" w:hAnsi="Yrsa"/>
          <w:b w:val="0"/>
          <w:bCs w:val="0"/>
          <w:color w:val="000000"/>
          <w:sz w:val="24"/>
          <w:szCs w:val="24"/>
        </w:rPr>
        <w:t xml:space="preserve">de renforcer la sécurité globale du système </w:t>
      </w:r>
    </w:p>
    <w:p w14:paraId="016760F0" w14:textId="77777777" w:rsidR="00324710" w:rsidRDefault="00000000">
      <w:pPr>
        <w:pStyle w:val="Titre1"/>
        <w:numPr>
          <w:ilvl w:val="0"/>
          <w:numId w:val="30"/>
        </w:numPr>
        <w:rPr>
          <w:rFonts w:ascii="Yrsa" w:hAnsi="Yrsa"/>
          <w:sz w:val="24"/>
          <w:szCs w:val="24"/>
        </w:rPr>
      </w:pPr>
      <w:r>
        <w:rPr>
          <w:rFonts w:ascii="Yrsa" w:hAnsi="Yrsa"/>
          <w:b w:val="0"/>
          <w:bCs w:val="0"/>
          <w:color w:val="000000"/>
          <w:sz w:val="24"/>
          <w:szCs w:val="24"/>
        </w:rPr>
        <w:t>de répondre aux exigences de conformité</w:t>
      </w:r>
    </w:p>
    <w:p w14:paraId="75FE78AD" w14:textId="77777777" w:rsidR="00324710" w:rsidRDefault="00000000">
      <w:pPr>
        <w:pStyle w:val="Titre1"/>
        <w:ind w:left="510"/>
        <w:rPr>
          <w:rFonts w:ascii="Yrsa" w:hAnsi="Yrsa"/>
          <w:sz w:val="24"/>
          <w:szCs w:val="24"/>
        </w:rPr>
      </w:pPr>
      <w:r>
        <w:rPr>
          <w:rFonts w:ascii="Yrsa" w:hAnsi="Yrsa"/>
          <w:b w:val="0"/>
          <w:bCs w:val="0"/>
          <w:color w:val="000000"/>
          <w:sz w:val="24"/>
          <w:szCs w:val="24"/>
        </w:rPr>
        <w:t>Les opérations de renouvellement sont documentées et contrôlées.</w:t>
      </w:r>
    </w:p>
    <w:p w14:paraId="2CC83C58" w14:textId="77777777" w:rsidR="00324710" w:rsidRDefault="00000000">
      <w:pPr>
        <w:pStyle w:val="Titre1"/>
        <w:rPr>
          <w:rFonts w:ascii="Yrsa" w:hAnsi="Yrsa"/>
          <w:sz w:val="34"/>
          <w:szCs w:val="34"/>
        </w:rPr>
      </w:pPr>
      <w:r>
        <w:rPr>
          <w:rFonts w:ascii="Yrsa" w:hAnsi="Yrsa"/>
          <w:color w:val="000000"/>
          <w:sz w:val="34"/>
          <w:szCs w:val="34"/>
        </w:rPr>
        <w:t>8. Continuité d'activité et reprise</w:t>
      </w:r>
    </w:p>
    <w:p w14:paraId="18BFB418" w14:textId="77777777" w:rsidR="00324710" w:rsidRDefault="00000000">
      <w:pPr>
        <w:pStyle w:val="Titre1"/>
        <w:ind w:left="283"/>
        <w:rPr>
          <w:rFonts w:ascii="Yrsa" w:hAnsi="Yrsa"/>
          <w:sz w:val="24"/>
          <w:szCs w:val="24"/>
        </w:rPr>
      </w:pPr>
      <w:r>
        <w:rPr>
          <w:rFonts w:ascii="Yrsa" w:hAnsi="Yrsa"/>
          <w:b w:val="0"/>
          <w:bCs w:val="0"/>
          <w:color w:val="000000"/>
          <w:sz w:val="24"/>
          <w:szCs w:val="24"/>
        </w:rPr>
        <w:t>La continuité d’activité constitue un enjeu stratégique majeur pour la plateforme, dans la mesure où celle-ci opère des services financiers nécessitant un haut niveau de disponibilité, de fiabilité et de protection des données.</w:t>
      </w:r>
    </w:p>
    <w:p w14:paraId="0D6CB212" w14:textId="77777777" w:rsidR="00324710" w:rsidRDefault="00000000">
      <w:pPr>
        <w:pStyle w:val="Titre1"/>
        <w:ind w:left="283"/>
        <w:rPr>
          <w:rFonts w:ascii="Yrsa" w:hAnsi="Yrsa"/>
          <w:sz w:val="24"/>
          <w:szCs w:val="24"/>
        </w:rPr>
      </w:pPr>
      <w:r>
        <w:rPr>
          <w:rFonts w:ascii="Yrsa" w:hAnsi="Yrsa"/>
          <w:b w:val="0"/>
          <w:bCs w:val="0"/>
          <w:color w:val="000000"/>
          <w:sz w:val="24"/>
          <w:szCs w:val="24"/>
        </w:rPr>
        <w:t>L’objectif du dispositif de continuité est de garantir que les activités critiques de la plateforme puissent être maintenues ou rétablies dans des délais maîtrisés, même en cas d’incident majeur affectant l’infrastructure technique, les systèmes applicatifs ou les données.</w:t>
      </w:r>
    </w:p>
    <w:p w14:paraId="1DF81C9B" w14:textId="77777777" w:rsidR="00324710" w:rsidRDefault="00000000">
      <w:pPr>
        <w:pStyle w:val="Titre1"/>
        <w:ind w:left="283"/>
        <w:rPr>
          <w:rFonts w:ascii="Yrsa" w:hAnsi="Yrsa"/>
          <w:sz w:val="24"/>
          <w:szCs w:val="24"/>
        </w:rPr>
      </w:pPr>
      <w:r>
        <w:rPr>
          <w:rFonts w:ascii="Yrsa" w:hAnsi="Yrsa"/>
          <w:b w:val="0"/>
          <w:bCs w:val="0"/>
          <w:color w:val="000000"/>
          <w:sz w:val="24"/>
          <w:szCs w:val="24"/>
        </w:rPr>
        <w:t>Cette organisation vise à réduire le risque opérationnel, à limiter les impacts financiers et à préserver la confiance des utilisateurs et des partenaires institutionnels.</w:t>
      </w:r>
    </w:p>
    <w:p w14:paraId="669D91A5" w14:textId="77777777" w:rsidR="00324710" w:rsidRDefault="00000000">
      <w:pPr>
        <w:pStyle w:val="Titre1"/>
        <w:ind w:left="283"/>
        <w:rPr>
          <w:rFonts w:ascii="Yrsa" w:hAnsi="Yrsa"/>
          <w:sz w:val="24"/>
          <w:szCs w:val="24"/>
        </w:rPr>
      </w:pPr>
      <w:r>
        <w:rPr>
          <w:rFonts w:ascii="Yrsa" w:hAnsi="Yrsa"/>
          <w:color w:val="000000"/>
          <w:sz w:val="24"/>
          <w:szCs w:val="24"/>
        </w:rPr>
        <w:t>8.1. Stratégie de sauvegarde</w:t>
      </w:r>
    </w:p>
    <w:p w14:paraId="45E94DBE" w14:textId="77777777" w:rsidR="00324710" w:rsidRDefault="00000000">
      <w:pPr>
        <w:pStyle w:val="Titre1"/>
        <w:ind w:left="510"/>
        <w:rPr>
          <w:rFonts w:ascii="Yrsa" w:hAnsi="Yrsa"/>
          <w:sz w:val="24"/>
          <w:szCs w:val="24"/>
        </w:rPr>
      </w:pPr>
      <w:r>
        <w:rPr>
          <w:rFonts w:ascii="Yrsa" w:hAnsi="Yrsa"/>
          <w:b w:val="0"/>
          <w:bCs w:val="0"/>
          <w:color w:val="000000"/>
          <w:sz w:val="24"/>
          <w:szCs w:val="24"/>
        </w:rPr>
        <w:t>La stratégie de sauvegarde de la plateforme assure la préservation des données avec des objectifs de point de reprise et de temps de reprise adaptés aux exigences du secteur financier.</w:t>
      </w:r>
    </w:p>
    <w:p w14:paraId="225853F5" w14:textId="77777777" w:rsidR="00324710" w:rsidRDefault="00000000">
      <w:pPr>
        <w:pStyle w:val="Titre1"/>
        <w:ind w:left="510"/>
        <w:rPr>
          <w:rFonts w:ascii="Yrsa" w:hAnsi="Yrsa"/>
          <w:sz w:val="24"/>
          <w:szCs w:val="24"/>
        </w:rPr>
      </w:pPr>
      <w:r>
        <w:rPr>
          <w:rFonts w:ascii="Yrsa" w:hAnsi="Yrsa"/>
          <w:b w:val="0"/>
          <w:bCs w:val="0"/>
          <w:color w:val="000000"/>
          <w:sz w:val="24"/>
          <w:szCs w:val="24"/>
        </w:rPr>
        <w:t>Elle repose sur une approche structurée permettant de garantir l’intégrité, la disponibilité et la restauration des informations critiques de la plateforme.</w:t>
      </w:r>
    </w:p>
    <w:p w14:paraId="3199A0FE" w14:textId="77777777" w:rsidR="00324710" w:rsidRDefault="00000000">
      <w:pPr>
        <w:pStyle w:val="Titre1"/>
        <w:ind w:left="510"/>
        <w:rPr>
          <w:rFonts w:ascii="Yrsa" w:hAnsi="Yrsa"/>
          <w:sz w:val="24"/>
          <w:szCs w:val="24"/>
        </w:rPr>
      </w:pPr>
      <w:r>
        <w:rPr>
          <w:rFonts w:ascii="Yrsa" w:hAnsi="Yrsa"/>
          <w:b w:val="0"/>
          <w:bCs w:val="0"/>
          <w:color w:val="000000"/>
          <w:sz w:val="24"/>
          <w:szCs w:val="24"/>
        </w:rPr>
        <w:t>Les données concernées par la stratégie de sauvegarde incluent notamment :</w:t>
      </w:r>
    </w:p>
    <w:p w14:paraId="6DC1F295" w14:textId="77777777" w:rsidR="00324710" w:rsidRDefault="00000000">
      <w:pPr>
        <w:pStyle w:val="Titre1"/>
        <w:numPr>
          <w:ilvl w:val="0"/>
          <w:numId w:val="31"/>
        </w:numPr>
        <w:rPr>
          <w:rFonts w:ascii="Yrsa" w:hAnsi="Yrsa"/>
          <w:sz w:val="24"/>
          <w:szCs w:val="24"/>
        </w:rPr>
      </w:pPr>
      <w:r>
        <w:rPr>
          <w:rFonts w:ascii="Yrsa" w:hAnsi="Yrsa"/>
          <w:b w:val="0"/>
          <w:bCs w:val="0"/>
          <w:color w:val="000000"/>
          <w:sz w:val="24"/>
          <w:szCs w:val="24"/>
        </w:rPr>
        <w:t>les bases de données transactionnelles</w:t>
      </w:r>
    </w:p>
    <w:p w14:paraId="448434D1" w14:textId="77777777" w:rsidR="00324710" w:rsidRDefault="00000000">
      <w:pPr>
        <w:pStyle w:val="Titre1"/>
        <w:numPr>
          <w:ilvl w:val="0"/>
          <w:numId w:val="31"/>
        </w:numPr>
        <w:rPr>
          <w:rFonts w:ascii="Yrsa" w:hAnsi="Yrsa"/>
          <w:sz w:val="24"/>
          <w:szCs w:val="24"/>
        </w:rPr>
      </w:pPr>
      <w:r>
        <w:rPr>
          <w:rFonts w:ascii="Yrsa" w:hAnsi="Yrsa"/>
          <w:b w:val="0"/>
          <w:bCs w:val="0"/>
          <w:color w:val="000000"/>
          <w:sz w:val="24"/>
          <w:szCs w:val="24"/>
        </w:rPr>
        <w:t>les soldes et historiques financiers</w:t>
      </w:r>
    </w:p>
    <w:p w14:paraId="1EEB04FA" w14:textId="77777777" w:rsidR="00324710" w:rsidRDefault="00000000">
      <w:pPr>
        <w:pStyle w:val="Titre1"/>
        <w:numPr>
          <w:ilvl w:val="0"/>
          <w:numId w:val="31"/>
        </w:numPr>
        <w:rPr>
          <w:rFonts w:ascii="Yrsa" w:hAnsi="Yrsa"/>
          <w:sz w:val="24"/>
          <w:szCs w:val="24"/>
        </w:rPr>
      </w:pPr>
      <w:r>
        <w:rPr>
          <w:rFonts w:ascii="Yrsa" w:hAnsi="Yrsa"/>
          <w:b w:val="0"/>
          <w:bCs w:val="0"/>
          <w:color w:val="000000"/>
          <w:sz w:val="24"/>
          <w:szCs w:val="24"/>
        </w:rPr>
        <w:t>les données d’identification des utilisateurs</w:t>
      </w:r>
    </w:p>
    <w:p w14:paraId="392AB680" w14:textId="77777777" w:rsidR="00324710" w:rsidRDefault="00000000">
      <w:pPr>
        <w:pStyle w:val="Titre1"/>
        <w:numPr>
          <w:ilvl w:val="0"/>
          <w:numId w:val="31"/>
        </w:numPr>
        <w:rPr>
          <w:rFonts w:ascii="Yrsa" w:hAnsi="Yrsa"/>
          <w:sz w:val="24"/>
          <w:szCs w:val="24"/>
        </w:rPr>
      </w:pPr>
      <w:r>
        <w:rPr>
          <w:rFonts w:ascii="Yrsa" w:hAnsi="Yrsa"/>
          <w:b w:val="0"/>
          <w:bCs w:val="0"/>
          <w:color w:val="000000"/>
          <w:sz w:val="24"/>
          <w:szCs w:val="24"/>
        </w:rPr>
        <w:lastRenderedPageBreak/>
        <w:t>les configurations applicatives</w:t>
      </w:r>
    </w:p>
    <w:p w14:paraId="36A81183" w14:textId="77777777" w:rsidR="00324710" w:rsidRDefault="00000000">
      <w:pPr>
        <w:pStyle w:val="Titre1"/>
        <w:numPr>
          <w:ilvl w:val="0"/>
          <w:numId w:val="31"/>
        </w:numPr>
        <w:rPr>
          <w:rFonts w:ascii="Yrsa" w:hAnsi="Yrsa"/>
          <w:sz w:val="24"/>
          <w:szCs w:val="24"/>
        </w:rPr>
      </w:pPr>
      <w:r>
        <w:rPr>
          <w:rFonts w:ascii="Yrsa" w:hAnsi="Yrsa"/>
          <w:b w:val="0"/>
          <w:bCs w:val="0"/>
          <w:color w:val="000000"/>
          <w:sz w:val="24"/>
          <w:szCs w:val="24"/>
        </w:rPr>
        <w:t>les journaux nécessaires aux audits et à la traçabilité</w:t>
      </w:r>
    </w:p>
    <w:p w14:paraId="68B48D3A" w14:textId="77777777" w:rsidR="00324710" w:rsidRDefault="00000000">
      <w:pPr>
        <w:pStyle w:val="Titre1"/>
        <w:ind w:left="510"/>
        <w:rPr>
          <w:rFonts w:ascii="Yrsa" w:hAnsi="Yrsa"/>
          <w:sz w:val="24"/>
          <w:szCs w:val="24"/>
        </w:rPr>
      </w:pPr>
      <w:r>
        <w:rPr>
          <w:rFonts w:ascii="Yrsa" w:hAnsi="Yrsa"/>
          <w:b w:val="0"/>
          <w:bCs w:val="0"/>
          <w:color w:val="000000"/>
          <w:sz w:val="24"/>
          <w:szCs w:val="24"/>
        </w:rPr>
        <w:t>Les sauvegardes sont réalisées de manière automatique selon une fréquence définie, afin de limiter toute perte de données en cas d’incident.</w:t>
      </w:r>
    </w:p>
    <w:p w14:paraId="5E3FDAEE" w14:textId="77777777" w:rsidR="00324710" w:rsidRDefault="00000000">
      <w:pPr>
        <w:pStyle w:val="Titre1"/>
        <w:ind w:left="283"/>
        <w:rPr>
          <w:rFonts w:ascii="Yrsa" w:hAnsi="Yrsa"/>
          <w:sz w:val="24"/>
          <w:szCs w:val="24"/>
        </w:rPr>
      </w:pPr>
      <w:r>
        <w:rPr>
          <w:rFonts w:ascii="Yrsa" w:hAnsi="Yrsa"/>
          <w:color w:val="000000"/>
          <w:sz w:val="24"/>
          <w:szCs w:val="24"/>
        </w:rPr>
        <w:t>8.2. Classification des données et priorisation</w:t>
      </w:r>
    </w:p>
    <w:p w14:paraId="52BEBC4B" w14:textId="77777777" w:rsidR="00324710" w:rsidRDefault="00000000">
      <w:pPr>
        <w:pStyle w:val="Titre1"/>
        <w:ind w:left="510"/>
        <w:rPr>
          <w:rFonts w:ascii="Yrsa" w:hAnsi="Yrsa"/>
          <w:sz w:val="24"/>
          <w:szCs w:val="24"/>
        </w:rPr>
      </w:pPr>
      <w:r>
        <w:rPr>
          <w:rFonts w:ascii="Yrsa" w:hAnsi="Yrsa"/>
          <w:b w:val="0"/>
          <w:bCs w:val="0"/>
          <w:color w:val="000000"/>
          <w:sz w:val="24"/>
          <w:szCs w:val="24"/>
        </w:rPr>
        <w:t>Les données de la plateforme sont classifiées selon leur niveau de criticité.</w:t>
      </w:r>
    </w:p>
    <w:p w14:paraId="7A4A6F4C" w14:textId="77777777" w:rsidR="00324710" w:rsidRDefault="00000000">
      <w:pPr>
        <w:pStyle w:val="Titre1"/>
        <w:ind w:left="510"/>
        <w:rPr>
          <w:rFonts w:ascii="Yrsa" w:hAnsi="Yrsa"/>
          <w:sz w:val="24"/>
          <w:szCs w:val="24"/>
        </w:rPr>
      </w:pPr>
      <w:r>
        <w:rPr>
          <w:rFonts w:ascii="Yrsa" w:hAnsi="Yrsa"/>
          <w:b w:val="0"/>
          <w:bCs w:val="0"/>
          <w:color w:val="000000"/>
          <w:sz w:val="24"/>
          <w:szCs w:val="24"/>
        </w:rPr>
        <w:t>Cette classification permet d’adapter les mécanismes de sauvegarde et de reprise en fonction de l’impact potentiel sur l’activité.</w:t>
      </w:r>
    </w:p>
    <w:p w14:paraId="149C9F96" w14:textId="77777777" w:rsidR="00324710" w:rsidRDefault="00000000">
      <w:pPr>
        <w:pStyle w:val="Titre1"/>
        <w:ind w:left="510"/>
        <w:rPr>
          <w:rFonts w:ascii="Yrsa" w:hAnsi="Yrsa"/>
          <w:sz w:val="24"/>
          <w:szCs w:val="24"/>
        </w:rPr>
      </w:pPr>
      <w:r>
        <w:rPr>
          <w:rFonts w:ascii="Yrsa" w:hAnsi="Yrsa"/>
          <w:b w:val="0"/>
          <w:bCs w:val="0"/>
          <w:color w:val="000000"/>
          <w:sz w:val="24"/>
          <w:szCs w:val="24"/>
        </w:rPr>
        <w:t>Les données financières et transactionnelles sont considérées comme critiques et bénéficient des niveaux de protection les plus élevés.</w:t>
      </w:r>
    </w:p>
    <w:p w14:paraId="57A30366" w14:textId="77777777" w:rsidR="00324710" w:rsidRDefault="00000000">
      <w:pPr>
        <w:pStyle w:val="Titre1"/>
        <w:ind w:left="510"/>
        <w:rPr>
          <w:rFonts w:ascii="Yrsa" w:hAnsi="Yrsa"/>
          <w:sz w:val="24"/>
          <w:szCs w:val="24"/>
        </w:rPr>
      </w:pPr>
      <w:r>
        <w:rPr>
          <w:rFonts w:ascii="Yrsa" w:hAnsi="Yrsa"/>
          <w:b w:val="0"/>
          <w:bCs w:val="0"/>
          <w:color w:val="000000"/>
          <w:sz w:val="24"/>
          <w:szCs w:val="24"/>
        </w:rPr>
        <w:t>Les données techniques ou fonctionnelles non financières font l’objet de mécanismes adaptés, avec une priorité de restauration inférieure.</w:t>
      </w:r>
    </w:p>
    <w:p w14:paraId="095C98B3" w14:textId="77777777" w:rsidR="00324710" w:rsidRDefault="00000000">
      <w:pPr>
        <w:pStyle w:val="Titre1"/>
        <w:ind w:left="283"/>
        <w:rPr>
          <w:rFonts w:ascii="Yrsa" w:hAnsi="Yrsa"/>
          <w:sz w:val="24"/>
          <w:szCs w:val="24"/>
        </w:rPr>
      </w:pPr>
      <w:r>
        <w:rPr>
          <w:rFonts w:ascii="Yrsa" w:hAnsi="Yrsa"/>
          <w:color w:val="000000"/>
          <w:sz w:val="24"/>
          <w:szCs w:val="24"/>
        </w:rPr>
        <w:t>8.3. Procédures de restauration</w:t>
      </w:r>
    </w:p>
    <w:p w14:paraId="405AC253" w14:textId="77777777" w:rsidR="00324710" w:rsidRDefault="00000000">
      <w:pPr>
        <w:pStyle w:val="Titre1"/>
        <w:ind w:left="510"/>
        <w:rPr>
          <w:rFonts w:ascii="Yrsa" w:hAnsi="Yrsa"/>
          <w:sz w:val="24"/>
          <w:szCs w:val="24"/>
        </w:rPr>
      </w:pPr>
      <w:r>
        <w:rPr>
          <w:rFonts w:ascii="Yrsa" w:hAnsi="Yrsa"/>
          <w:b w:val="0"/>
          <w:bCs w:val="0"/>
          <w:color w:val="000000"/>
          <w:sz w:val="24"/>
          <w:szCs w:val="24"/>
        </w:rPr>
        <w:t>Des procédures documentées décrivent de manière détaillée les étapes nécessaires à la restauration des services et des données.</w:t>
      </w:r>
    </w:p>
    <w:p w14:paraId="74DDC5F0" w14:textId="77777777" w:rsidR="00324710" w:rsidRDefault="00000000">
      <w:pPr>
        <w:pStyle w:val="Titre1"/>
        <w:ind w:left="510"/>
        <w:rPr>
          <w:rFonts w:ascii="Yrsa" w:hAnsi="Yrsa"/>
          <w:sz w:val="24"/>
          <w:szCs w:val="24"/>
        </w:rPr>
      </w:pPr>
      <w:r>
        <w:rPr>
          <w:rFonts w:ascii="Yrsa" w:hAnsi="Yrsa"/>
          <w:b w:val="0"/>
          <w:bCs w:val="0"/>
          <w:color w:val="000000"/>
          <w:sz w:val="24"/>
          <w:szCs w:val="24"/>
        </w:rPr>
        <w:t>Ces procédures précisent notamment :</w:t>
      </w:r>
    </w:p>
    <w:p w14:paraId="7AFF7594" w14:textId="77777777" w:rsidR="00324710" w:rsidRDefault="00000000">
      <w:pPr>
        <w:pStyle w:val="Titre1"/>
        <w:numPr>
          <w:ilvl w:val="0"/>
          <w:numId w:val="32"/>
        </w:numPr>
        <w:rPr>
          <w:rFonts w:ascii="Yrsa" w:hAnsi="Yrsa"/>
          <w:sz w:val="24"/>
          <w:szCs w:val="24"/>
        </w:rPr>
      </w:pPr>
      <w:r>
        <w:rPr>
          <w:rFonts w:ascii="Yrsa" w:hAnsi="Yrsa"/>
          <w:b w:val="0"/>
          <w:bCs w:val="0"/>
          <w:color w:val="000000"/>
          <w:sz w:val="24"/>
          <w:szCs w:val="24"/>
        </w:rPr>
        <w:t>les responsabilités de chaque intervenant</w:t>
      </w:r>
    </w:p>
    <w:p w14:paraId="354EB676" w14:textId="77777777" w:rsidR="00324710" w:rsidRDefault="00000000">
      <w:pPr>
        <w:pStyle w:val="Titre1"/>
        <w:numPr>
          <w:ilvl w:val="0"/>
          <w:numId w:val="32"/>
        </w:numPr>
        <w:rPr>
          <w:rFonts w:ascii="Yrsa" w:hAnsi="Yrsa"/>
          <w:sz w:val="24"/>
          <w:szCs w:val="24"/>
        </w:rPr>
      </w:pPr>
      <w:r>
        <w:rPr>
          <w:rFonts w:ascii="Yrsa" w:hAnsi="Yrsa"/>
          <w:b w:val="0"/>
          <w:bCs w:val="0"/>
          <w:color w:val="000000"/>
          <w:sz w:val="24"/>
          <w:szCs w:val="24"/>
        </w:rPr>
        <w:t>l’ordre de priorité des composants à restaurer</w:t>
      </w:r>
    </w:p>
    <w:p w14:paraId="27BAA4E9" w14:textId="77777777" w:rsidR="00324710" w:rsidRDefault="00000000">
      <w:pPr>
        <w:pStyle w:val="Titre1"/>
        <w:numPr>
          <w:ilvl w:val="0"/>
          <w:numId w:val="32"/>
        </w:numPr>
        <w:rPr>
          <w:rFonts w:ascii="Yrsa" w:hAnsi="Yrsa"/>
          <w:sz w:val="24"/>
          <w:szCs w:val="24"/>
        </w:rPr>
      </w:pPr>
      <w:r>
        <w:rPr>
          <w:rFonts w:ascii="Yrsa" w:hAnsi="Yrsa"/>
          <w:b w:val="0"/>
          <w:bCs w:val="0"/>
          <w:color w:val="000000"/>
          <w:sz w:val="24"/>
          <w:szCs w:val="24"/>
        </w:rPr>
        <w:t>les vérifications d’intégrité post-restauration</w:t>
      </w:r>
    </w:p>
    <w:p w14:paraId="3E554288" w14:textId="77777777" w:rsidR="00324710" w:rsidRDefault="00000000">
      <w:pPr>
        <w:pStyle w:val="Titre1"/>
        <w:numPr>
          <w:ilvl w:val="0"/>
          <w:numId w:val="32"/>
        </w:numPr>
        <w:rPr>
          <w:rFonts w:ascii="Yrsa" w:hAnsi="Yrsa"/>
          <w:sz w:val="24"/>
          <w:szCs w:val="24"/>
        </w:rPr>
      </w:pPr>
      <w:r>
        <w:rPr>
          <w:rFonts w:ascii="Yrsa" w:hAnsi="Yrsa"/>
          <w:b w:val="0"/>
          <w:bCs w:val="0"/>
          <w:color w:val="000000"/>
          <w:sz w:val="24"/>
          <w:szCs w:val="24"/>
        </w:rPr>
        <w:t>la validation du retour à un fonctionnement normal</w:t>
      </w:r>
    </w:p>
    <w:p w14:paraId="67E6249C" w14:textId="77777777" w:rsidR="00324710" w:rsidRDefault="00000000">
      <w:pPr>
        <w:pStyle w:val="Titre1"/>
        <w:ind w:left="510"/>
        <w:rPr>
          <w:rFonts w:ascii="Yrsa" w:hAnsi="Yrsa"/>
          <w:sz w:val="24"/>
          <w:szCs w:val="24"/>
        </w:rPr>
      </w:pPr>
      <w:r>
        <w:rPr>
          <w:rFonts w:ascii="Yrsa" w:hAnsi="Yrsa"/>
          <w:b w:val="0"/>
          <w:bCs w:val="0"/>
          <w:color w:val="000000"/>
          <w:sz w:val="24"/>
          <w:szCs w:val="24"/>
        </w:rPr>
        <w:t>Elles permettent une reprise structurée, maîtrisée et reproductible.</w:t>
      </w:r>
    </w:p>
    <w:p w14:paraId="32D50A9D" w14:textId="77777777" w:rsidR="00324710" w:rsidRDefault="00000000">
      <w:pPr>
        <w:pStyle w:val="Titre1"/>
        <w:ind w:left="283"/>
        <w:rPr>
          <w:rFonts w:ascii="Yrsa" w:hAnsi="Yrsa"/>
          <w:sz w:val="24"/>
          <w:szCs w:val="24"/>
        </w:rPr>
      </w:pPr>
      <w:r>
        <w:rPr>
          <w:rFonts w:ascii="Yrsa" w:hAnsi="Yrsa"/>
          <w:color w:val="000000"/>
          <w:sz w:val="24"/>
          <w:szCs w:val="24"/>
        </w:rPr>
        <w:t>8.4.  Tests périodiques de restauration</w:t>
      </w:r>
    </w:p>
    <w:p w14:paraId="3204F0D2" w14:textId="77777777" w:rsidR="00324710" w:rsidRDefault="00000000">
      <w:pPr>
        <w:pStyle w:val="Titre1"/>
        <w:ind w:left="283"/>
        <w:rPr>
          <w:rFonts w:ascii="Yrsa" w:hAnsi="Yrsa"/>
          <w:sz w:val="24"/>
          <w:szCs w:val="24"/>
        </w:rPr>
      </w:pPr>
      <w:r>
        <w:rPr>
          <w:rFonts w:ascii="Yrsa" w:hAnsi="Yrsa"/>
          <w:b w:val="0"/>
          <w:bCs w:val="0"/>
          <w:color w:val="000000"/>
          <w:sz w:val="24"/>
          <w:szCs w:val="24"/>
        </w:rPr>
        <w:t>Des tests de restauration sont réalisés de manière régulière afin de vérifier :</w:t>
      </w:r>
    </w:p>
    <w:p w14:paraId="02977339" w14:textId="77777777" w:rsidR="00324710" w:rsidRDefault="00000000">
      <w:pPr>
        <w:pStyle w:val="Titre1"/>
        <w:numPr>
          <w:ilvl w:val="0"/>
          <w:numId w:val="33"/>
        </w:numPr>
        <w:rPr>
          <w:rFonts w:ascii="Yrsa" w:hAnsi="Yrsa"/>
          <w:sz w:val="24"/>
          <w:szCs w:val="24"/>
        </w:rPr>
      </w:pPr>
      <w:r>
        <w:rPr>
          <w:rFonts w:ascii="Yrsa" w:hAnsi="Yrsa"/>
          <w:b w:val="0"/>
          <w:bCs w:val="0"/>
          <w:color w:val="000000"/>
          <w:sz w:val="24"/>
          <w:szCs w:val="24"/>
        </w:rPr>
        <w:t xml:space="preserve">la validité des sauvegardes </w:t>
      </w:r>
    </w:p>
    <w:p w14:paraId="072BF766" w14:textId="77777777" w:rsidR="00324710" w:rsidRDefault="00000000">
      <w:pPr>
        <w:pStyle w:val="Titre1"/>
        <w:numPr>
          <w:ilvl w:val="0"/>
          <w:numId w:val="33"/>
        </w:numPr>
        <w:rPr>
          <w:rFonts w:ascii="Yrsa" w:hAnsi="Yrsa"/>
          <w:sz w:val="24"/>
          <w:szCs w:val="24"/>
        </w:rPr>
      </w:pPr>
      <w:r>
        <w:rPr>
          <w:rFonts w:ascii="Yrsa" w:hAnsi="Yrsa"/>
          <w:b w:val="0"/>
          <w:bCs w:val="0"/>
          <w:color w:val="000000"/>
          <w:sz w:val="24"/>
          <w:szCs w:val="24"/>
        </w:rPr>
        <w:t xml:space="preserve">la capacité réelle de reprise </w:t>
      </w:r>
    </w:p>
    <w:p w14:paraId="3CBEC58B" w14:textId="77777777" w:rsidR="00324710" w:rsidRDefault="00000000">
      <w:pPr>
        <w:pStyle w:val="Titre1"/>
        <w:numPr>
          <w:ilvl w:val="0"/>
          <w:numId w:val="33"/>
        </w:numPr>
        <w:rPr>
          <w:rFonts w:ascii="Yrsa" w:hAnsi="Yrsa"/>
          <w:sz w:val="24"/>
          <w:szCs w:val="24"/>
        </w:rPr>
      </w:pPr>
      <w:r>
        <w:rPr>
          <w:rFonts w:ascii="Yrsa" w:hAnsi="Yrsa"/>
          <w:b w:val="0"/>
          <w:bCs w:val="0"/>
          <w:color w:val="000000"/>
          <w:sz w:val="24"/>
          <w:szCs w:val="24"/>
        </w:rPr>
        <w:t>le respect des objectifs</w:t>
      </w:r>
    </w:p>
    <w:p w14:paraId="7DAD4CE2" w14:textId="77777777" w:rsidR="00324710" w:rsidRDefault="00000000">
      <w:pPr>
        <w:pStyle w:val="Titre1"/>
        <w:ind w:left="283"/>
        <w:rPr>
          <w:rFonts w:ascii="Yrsa" w:hAnsi="Yrsa"/>
          <w:sz w:val="24"/>
          <w:szCs w:val="24"/>
        </w:rPr>
      </w:pPr>
      <w:r>
        <w:rPr>
          <w:rFonts w:ascii="Yrsa" w:hAnsi="Yrsa"/>
          <w:b w:val="0"/>
          <w:bCs w:val="0"/>
          <w:color w:val="000000"/>
          <w:sz w:val="24"/>
          <w:szCs w:val="24"/>
        </w:rPr>
        <w:t>Ces tests sont documentés et analysés afin d’identifier les axes d’amélioration.</w:t>
      </w:r>
    </w:p>
    <w:p w14:paraId="7C6B847E" w14:textId="77777777" w:rsidR="00324710" w:rsidRDefault="00000000">
      <w:pPr>
        <w:pStyle w:val="Titre1"/>
        <w:ind w:left="283"/>
        <w:rPr>
          <w:rFonts w:ascii="Yrsa" w:hAnsi="Yrsa"/>
          <w:sz w:val="24"/>
          <w:szCs w:val="24"/>
        </w:rPr>
      </w:pPr>
      <w:r>
        <w:rPr>
          <w:rFonts w:ascii="Yrsa" w:hAnsi="Yrsa"/>
          <w:b w:val="0"/>
          <w:bCs w:val="0"/>
          <w:color w:val="000000"/>
          <w:sz w:val="24"/>
          <w:szCs w:val="24"/>
        </w:rPr>
        <w:t>Ils permettent de garantir que les procédures ne sont pas uniquement théoriques mais opérationnelles.</w:t>
      </w:r>
    </w:p>
    <w:p w14:paraId="60F17476" w14:textId="77777777" w:rsidR="00324710" w:rsidRDefault="00000000">
      <w:pPr>
        <w:pStyle w:val="Titre1"/>
        <w:rPr>
          <w:rFonts w:ascii="Yrsa" w:hAnsi="Yrsa"/>
          <w:sz w:val="34"/>
          <w:szCs w:val="34"/>
        </w:rPr>
      </w:pPr>
      <w:r>
        <w:rPr>
          <w:rFonts w:ascii="Yrsa" w:hAnsi="Yrsa"/>
          <w:color w:val="000000"/>
          <w:sz w:val="34"/>
          <w:szCs w:val="34"/>
        </w:rPr>
        <w:lastRenderedPageBreak/>
        <w:t>Conclusion</w:t>
      </w:r>
    </w:p>
    <w:p w14:paraId="2A0DAEA8" w14:textId="77777777" w:rsidR="00324710" w:rsidRDefault="00000000">
      <w:pPr>
        <w:pStyle w:val="Titre1"/>
        <w:rPr>
          <w:rFonts w:ascii="Yrsa" w:hAnsi="Yrsa"/>
          <w:sz w:val="24"/>
          <w:szCs w:val="24"/>
        </w:rPr>
      </w:pPr>
      <w:r>
        <w:rPr>
          <w:rFonts w:ascii="Yrsa" w:hAnsi="Yrsa"/>
          <w:b w:val="0"/>
          <w:bCs w:val="0"/>
          <w:color w:val="000000"/>
          <w:sz w:val="24"/>
          <w:szCs w:val="24"/>
        </w:rPr>
        <w:t>L’infrastructure technique de la plateforme a été conçue, dimensionnée et exploitée afin de répondre aux exigences les plus strictes du secteur financier en matière de disponibilité, de sécurité et de résilience.</w:t>
      </w:r>
    </w:p>
    <w:p w14:paraId="69F22A10" w14:textId="77777777" w:rsidR="00324710" w:rsidRDefault="00000000">
      <w:pPr>
        <w:pStyle w:val="Titre1"/>
        <w:rPr>
          <w:rFonts w:ascii="Yrsa" w:hAnsi="Yrsa"/>
          <w:sz w:val="24"/>
          <w:szCs w:val="24"/>
        </w:rPr>
      </w:pPr>
      <w:r>
        <w:rPr>
          <w:rFonts w:ascii="Yrsa" w:hAnsi="Yrsa"/>
          <w:b w:val="0"/>
          <w:bCs w:val="0"/>
          <w:color w:val="000000"/>
          <w:sz w:val="24"/>
          <w:szCs w:val="24"/>
        </w:rPr>
        <w:t>L’architecture repose sur des principes structurants tels que la redondance des composants critiques, la segmentation réseau, l’automatisation des déploiements et des contrôles de sécurité à plusieurs niveaux. Cette organisation permet de garantir la disponibilité continue des services, l’intégrité des traitements et la confidentialité des données sensibles.</w:t>
      </w:r>
    </w:p>
    <w:p w14:paraId="0A448926" w14:textId="77777777" w:rsidR="00324710" w:rsidRDefault="00000000">
      <w:pPr>
        <w:pStyle w:val="Titre1"/>
        <w:rPr>
          <w:rFonts w:ascii="Yrsa" w:hAnsi="Yrsa"/>
          <w:sz w:val="24"/>
          <w:szCs w:val="24"/>
        </w:rPr>
      </w:pPr>
      <w:r>
        <w:rPr>
          <w:rFonts w:ascii="Yrsa" w:hAnsi="Yrsa"/>
          <w:b w:val="0"/>
          <w:bCs w:val="0"/>
          <w:color w:val="000000"/>
          <w:sz w:val="24"/>
          <w:szCs w:val="24"/>
        </w:rPr>
        <w:t>Les environnements sont supervisés en permanence et font l’objet de contrôles réguliers incluant des tests techniques, des vérifications de sécurité et des revues de configuration. Ces actions visent à assurer la fiabilité du système tout en anticipant l’évolution des menaces, des usages et des exigences réglementaires.</w:t>
      </w:r>
    </w:p>
    <w:p w14:paraId="024E2869" w14:textId="77777777" w:rsidR="00324710" w:rsidRDefault="00000000">
      <w:pPr>
        <w:pStyle w:val="Titre1"/>
        <w:rPr>
          <w:rFonts w:ascii="Yrsa" w:hAnsi="Yrsa"/>
          <w:sz w:val="24"/>
          <w:szCs w:val="24"/>
        </w:rPr>
      </w:pPr>
      <w:r>
        <w:rPr>
          <w:rFonts w:ascii="Yrsa" w:hAnsi="Yrsa"/>
          <w:b w:val="0"/>
          <w:bCs w:val="0"/>
          <w:color w:val="000000"/>
          <w:sz w:val="24"/>
          <w:szCs w:val="24"/>
        </w:rPr>
        <w:t>Dans une logique d’amélioration continue, l’infrastructure de KOBO est régulièrement évaluée et optimisée afin de maintenir un niveau de performance et de sécurité conforme aux standards attendus par les institutions financières, les partenaires de paiement et les autorités de contrôle.</w:t>
      </w:r>
    </w:p>
    <w:sectPr w:rsidR="00324710">
      <w:headerReference w:type="even" r:id="rId8"/>
      <w:headerReference w:type="default" r:id="rId9"/>
      <w:footerReference w:type="even" r:id="rId10"/>
      <w:footerReference w:type="default" r:id="rId11"/>
      <w:headerReference w:type="first" r:id="rId12"/>
      <w:footerReference w:type="first" r:id="rId13"/>
      <w:pgSz w:w="11906" w:h="16838"/>
      <w:pgMar w:top="1417" w:right="1417" w:bottom="2027" w:left="1417" w:header="708" w:footer="141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36F91" w14:textId="77777777" w:rsidR="00FB14D3" w:rsidRDefault="00FB14D3">
      <w:r>
        <w:separator/>
      </w:r>
    </w:p>
  </w:endnote>
  <w:endnote w:type="continuationSeparator" w:id="0">
    <w:p w14:paraId="4E37786A" w14:textId="77777777" w:rsidR="00FB14D3" w:rsidRDefault="00FB1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Yrsa">
    <w:altName w:val="Calibri"/>
    <w:charset w:val="01"/>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2D70B" w14:textId="77777777" w:rsidR="00324710" w:rsidRDefault="0032471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0E1B8" w14:textId="77777777" w:rsidR="00324710" w:rsidRDefault="00000000">
    <w:pPr>
      <w:pStyle w:val="Pieddepage"/>
      <w:jc w:val="center"/>
    </w:pPr>
    <w:r>
      <w:fldChar w:fldCharType="begin"/>
    </w:r>
    <w:r>
      <w:instrText xml:space="preserve"> PAGE </w:instrText>
    </w:r>
    <w:r>
      <w:fldChar w:fldCharType="separate"/>
    </w:r>
    <w:r>
      <w:t>10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PageNumWizard_FOOTER_Style_de_page_par_d"/>
  <w:p w14:paraId="6AD64252" w14:textId="77777777" w:rsidR="00324710" w:rsidRDefault="00000000">
    <w:pPr>
      <w:pStyle w:val="Pieddepage"/>
      <w:jc w:val="center"/>
    </w:pPr>
    <w:r>
      <w:fldChar w:fldCharType="begin"/>
    </w:r>
    <w:r>
      <w:instrText xml:space="preserve"> PAGE </w:instrText>
    </w:r>
    <w:r>
      <w:fldChar w:fldCharType="separate"/>
    </w:r>
    <w:r>
      <w:t>10</w:t>
    </w:r>
    <w:r>
      <w:fldChar w:fldCharType="end"/>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0F439" w14:textId="77777777" w:rsidR="00FB14D3" w:rsidRDefault="00FB14D3">
      <w:r>
        <w:separator/>
      </w:r>
    </w:p>
  </w:footnote>
  <w:footnote w:type="continuationSeparator" w:id="0">
    <w:p w14:paraId="0FD781AB" w14:textId="77777777" w:rsidR="00FB14D3" w:rsidRDefault="00FB14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952B8" w14:textId="77777777" w:rsidR="00324710" w:rsidRDefault="0032471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5526A" w14:textId="77777777" w:rsidR="00324710" w:rsidRDefault="00000000">
    <w:pPr>
      <w:pStyle w:val="En-tte"/>
    </w:pPr>
    <w:r>
      <w:rPr>
        <w:noProof/>
      </w:rPr>
      <w:drawing>
        <wp:anchor distT="0" distB="0" distL="114300" distR="114300" simplePos="0" relativeHeight="251657216" behindDoc="1" locked="0" layoutInCell="0" allowOverlap="1" wp14:anchorId="7A8FF829" wp14:editId="003028B8">
          <wp:simplePos x="0" y="0"/>
          <wp:positionH relativeFrom="column">
            <wp:posOffset>-508000</wp:posOffset>
          </wp:positionH>
          <wp:positionV relativeFrom="paragraph">
            <wp:posOffset>-187325</wp:posOffset>
          </wp:positionV>
          <wp:extent cx="6812280" cy="428625"/>
          <wp:effectExtent l="0" t="0" r="0" b="0"/>
          <wp:wrapSquare wrapText="bothSides"/>
          <wp:docPr id="1" name="image2.png Copi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Copie 1"/>
                  <pic:cNvPicPr>
                    <a:picLocks noChangeAspect="1" noChangeArrowheads="1"/>
                  </pic:cNvPicPr>
                </pic:nvPicPr>
                <pic:blipFill>
                  <a:blip r:embed="rId1"/>
                  <a:stretch>
                    <a:fillRect/>
                  </a:stretch>
                </pic:blipFill>
                <pic:spPr bwMode="auto">
                  <a:xfrm>
                    <a:off x="0" y="0"/>
                    <a:ext cx="6812280" cy="4286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89A26" w14:textId="77777777" w:rsidR="00324710" w:rsidRDefault="00000000">
    <w:pPr>
      <w:pStyle w:val="En-tte"/>
    </w:pPr>
    <w:r>
      <w:rPr>
        <w:noProof/>
      </w:rPr>
      <w:drawing>
        <wp:anchor distT="0" distB="0" distL="114300" distR="114300" simplePos="0" relativeHeight="251658240" behindDoc="1" locked="0" layoutInCell="0" allowOverlap="1" wp14:anchorId="5296DD01" wp14:editId="00A9581E">
          <wp:simplePos x="0" y="0"/>
          <wp:positionH relativeFrom="column">
            <wp:posOffset>-508000</wp:posOffset>
          </wp:positionH>
          <wp:positionV relativeFrom="paragraph">
            <wp:posOffset>-187325</wp:posOffset>
          </wp:positionV>
          <wp:extent cx="6812280" cy="428625"/>
          <wp:effectExtent l="0" t="0" r="0" b="0"/>
          <wp:wrapSquare wrapText="bothSides"/>
          <wp:docPr id="2" name="image2.png Copi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Copie 1"/>
                  <pic:cNvPicPr>
                    <a:picLocks noChangeAspect="1" noChangeArrowheads="1"/>
                  </pic:cNvPicPr>
                </pic:nvPicPr>
                <pic:blipFill>
                  <a:blip r:embed="rId1"/>
                  <a:stretch>
                    <a:fillRect/>
                  </a:stretch>
                </pic:blipFill>
                <pic:spPr bwMode="auto">
                  <a:xfrm>
                    <a:off x="0" y="0"/>
                    <a:ext cx="6812280" cy="4286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F653D"/>
    <w:multiLevelType w:val="multilevel"/>
    <w:tmpl w:val="EB3AC378"/>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1" w15:restartNumberingAfterBreak="0">
    <w:nsid w:val="05180F22"/>
    <w:multiLevelType w:val="multilevel"/>
    <w:tmpl w:val="9A680E8E"/>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2" w15:restartNumberingAfterBreak="0">
    <w:nsid w:val="063F597C"/>
    <w:multiLevelType w:val="multilevel"/>
    <w:tmpl w:val="591039D4"/>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abstractNum w:abstractNumId="3" w15:restartNumberingAfterBreak="0">
    <w:nsid w:val="06495710"/>
    <w:multiLevelType w:val="multilevel"/>
    <w:tmpl w:val="835AB4F6"/>
    <w:lvl w:ilvl="0">
      <w:start w:val="1"/>
      <w:numFmt w:val="decimal"/>
      <w:lvlText w:val="%1."/>
      <w:lvlJc w:val="left"/>
      <w:pPr>
        <w:tabs>
          <w:tab w:val="num" w:pos="1003"/>
        </w:tabs>
        <w:ind w:left="1003" w:hanging="360"/>
      </w:pPr>
    </w:lvl>
    <w:lvl w:ilvl="1">
      <w:start w:val="1"/>
      <w:numFmt w:val="decimal"/>
      <w:lvlText w:val="%2."/>
      <w:lvlJc w:val="left"/>
      <w:pPr>
        <w:tabs>
          <w:tab w:val="num" w:pos="1363"/>
        </w:tabs>
        <w:ind w:left="1363" w:hanging="360"/>
      </w:pPr>
    </w:lvl>
    <w:lvl w:ilvl="2">
      <w:start w:val="1"/>
      <w:numFmt w:val="decimal"/>
      <w:lvlText w:val="%3."/>
      <w:lvlJc w:val="left"/>
      <w:pPr>
        <w:tabs>
          <w:tab w:val="num" w:pos="1723"/>
        </w:tabs>
        <w:ind w:left="1723" w:hanging="360"/>
      </w:pPr>
    </w:lvl>
    <w:lvl w:ilvl="3">
      <w:start w:val="1"/>
      <w:numFmt w:val="decimal"/>
      <w:lvlText w:val="%4."/>
      <w:lvlJc w:val="left"/>
      <w:pPr>
        <w:tabs>
          <w:tab w:val="num" w:pos="2083"/>
        </w:tabs>
        <w:ind w:left="2083" w:hanging="360"/>
      </w:pPr>
    </w:lvl>
    <w:lvl w:ilvl="4">
      <w:start w:val="1"/>
      <w:numFmt w:val="decimal"/>
      <w:lvlText w:val="%5."/>
      <w:lvlJc w:val="left"/>
      <w:pPr>
        <w:tabs>
          <w:tab w:val="num" w:pos="2443"/>
        </w:tabs>
        <w:ind w:left="2443" w:hanging="360"/>
      </w:pPr>
    </w:lvl>
    <w:lvl w:ilvl="5">
      <w:start w:val="1"/>
      <w:numFmt w:val="decimal"/>
      <w:lvlText w:val="%6."/>
      <w:lvlJc w:val="left"/>
      <w:pPr>
        <w:tabs>
          <w:tab w:val="num" w:pos="2803"/>
        </w:tabs>
        <w:ind w:left="2803" w:hanging="360"/>
      </w:pPr>
    </w:lvl>
    <w:lvl w:ilvl="6">
      <w:start w:val="1"/>
      <w:numFmt w:val="decimal"/>
      <w:lvlText w:val="%7."/>
      <w:lvlJc w:val="left"/>
      <w:pPr>
        <w:tabs>
          <w:tab w:val="num" w:pos="3163"/>
        </w:tabs>
        <w:ind w:left="3163" w:hanging="360"/>
      </w:pPr>
    </w:lvl>
    <w:lvl w:ilvl="7">
      <w:start w:val="1"/>
      <w:numFmt w:val="decimal"/>
      <w:lvlText w:val="%8."/>
      <w:lvlJc w:val="left"/>
      <w:pPr>
        <w:tabs>
          <w:tab w:val="num" w:pos="3523"/>
        </w:tabs>
        <w:ind w:left="3523" w:hanging="360"/>
      </w:pPr>
    </w:lvl>
    <w:lvl w:ilvl="8">
      <w:start w:val="1"/>
      <w:numFmt w:val="decimal"/>
      <w:lvlText w:val="%9."/>
      <w:lvlJc w:val="left"/>
      <w:pPr>
        <w:tabs>
          <w:tab w:val="num" w:pos="3883"/>
        </w:tabs>
        <w:ind w:left="3883" w:hanging="360"/>
      </w:pPr>
    </w:lvl>
  </w:abstractNum>
  <w:abstractNum w:abstractNumId="4" w15:restartNumberingAfterBreak="0">
    <w:nsid w:val="07A5704F"/>
    <w:multiLevelType w:val="hybridMultilevel"/>
    <w:tmpl w:val="7F6A91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9C62C7"/>
    <w:multiLevelType w:val="multilevel"/>
    <w:tmpl w:val="7D2A1562"/>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abstractNum w:abstractNumId="6" w15:restartNumberingAfterBreak="0">
    <w:nsid w:val="0E870123"/>
    <w:multiLevelType w:val="multilevel"/>
    <w:tmpl w:val="7932D296"/>
    <w:lvl w:ilvl="0">
      <w:start w:val="1"/>
      <w:numFmt w:val="decimal"/>
      <w:lvlText w:val="%1."/>
      <w:lvlJc w:val="left"/>
      <w:pPr>
        <w:tabs>
          <w:tab w:val="num" w:pos="947"/>
        </w:tabs>
        <w:ind w:left="947" w:hanging="360"/>
      </w:pPr>
    </w:lvl>
    <w:lvl w:ilvl="1">
      <w:start w:val="1"/>
      <w:numFmt w:val="decimal"/>
      <w:lvlText w:val="%2."/>
      <w:lvlJc w:val="left"/>
      <w:pPr>
        <w:tabs>
          <w:tab w:val="num" w:pos="1307"/>
        </w:tabs>
        <w:ind w:left="1307" w:hanging="360"/>
      </w:pPr>
    </w:lvl>
    <w:lvl w:ilvl="2">
      <w:start w:val="1"/>
      <w:numFmt w:val="decimal"/>
      <w:lvlText w:val="%3."/>
      <w:lvlJc w:val="left"/>
      <w:pPr>
        <w:tabs>
          <w:tab w:val="num" w:pos="1667"/>
        </w:tabs>
        <w:ind w:left="1667" w:hanging="360"/>
      </w:pPr>
    </w:lvl>
    <w:lvl w:ilvl="3">
      <w:start w:val="1"/>
      <w:numFmt w:val="decimal"/>
      <w:lvlText w:val="%4."/>
      <w:lvlJc w:val="left"/>
      <w:pPr>
        <w:tabs>
          <w:tab w:val="num" w:pos="2027"/>
        </w:tabs>
        <w:ind w:left="2027" w:hanging="360"/>
      </w:pPr>
    </w:lvl>
    <w:lvl w:ilvl="4">
      <w:start w:val="1"/>
      <w:numFmt w:val="decimal"/>
      <w:lvlText w:val="%5."/>
      <w:lvlJc w:val="left"/>
      <w:pPr>
        <w:tabs>
          <w:tab w:val="num" w:pos="2387"/>
        </w:tabs>
        <w:ind w:left="2387" w:hanging="360"/>
      </w:pPr>
    </w:lvl>
    <w:lvl w:ilvl="5">
      <w:start w:val="1"/>
      <w:numFmt w:val="decimal"/>
      <w:lvlText w:val="%6."/>
      <w:lvlJc w:val="left"/>
      <w:pPr>
        <w:tabs>
          <w:tab w:val="num" w:pos="2747"/>
        </w:tabs>
        <w:ind w:left="2747" w:hanging="360"/>
      </w:pPr>
    </w:lvl>
    <w:lvl w:ilvl="6">
      <w:start w:val="1"/>
      <w:numFmt w:val="decimal"/>
      <w:lvlText w:val="%7."/>
      <w:lvlJc w:val="left"/>
      <w:pPr>
        <w:tabs>
          <w:tab w:val="num" w:pos="3107"/>
        </w:tabs>
        <w:ind w:left="3107" w:hanging="360"/>
      </w:pPr>
    </w:lvl>
    <w:lvl w:ilvl="7">
      <w:start w:val="1"/>
      <w:numFmt w:val="decimal"/>
      <w:lvlText w:val="%8."/>
      <w:lvlJc w:val="left"/>
      <w:pPr>
        <w:tabs>
          <w:tab w:val="num" w:pos="3467"/>
        </w:tabs>
        <w:ind w:left="3467" w:hanging="360"/>
      </w:pPr>
    </w:lvl>
    <w:lvl w:ilvl="8">
      <w:start w:val="1"/>
      <w:numFmt w:val="decimal"/>
      <w:lvlText w:val="%9."/>
      <w:lvlJc w:val="left"/>
      <w:pPr>
        <w:tabs>
          <w:tab w:val="num" w:pos="3827"/>
        </w:tabs>
        <w:ind w:left="3827" w:hanging="360"/>
      </w:pPr>
    </w:lvl>
  </w:abstractNum>
  <w:abstractNum w:abstractNumId="7" w15:restartNumberingAfterBreak="0">
    <w:nsid w:val="10025E14"/>
    <w:multiLevelType w:val="multilevel"/>
    <w:tmpl w:val="F7E0E5EA"/>
    <w:lvl w:ilvl="0">
      <w:start w:val="1"/>
      <w:numFmt w:val="bullet"/>
      <w:lvlText w:val=""/>
      <w:lvlJc w:val="left"/>
      <w:pPr>
        <w:tabs>
          <w:tab w:val="num" w:pos="947"/>
        </w:tabs>
        <w:ind w:left="947" w:hanging="360"/>
      </w:pPr>
      <w:rPr>
        <w:rFonts w:ascii="Symbol" w:hAnsi="Symbol" w:cs="Symbol" w:hint="default"/>
      </w:rPr>
    </w:lvl>
    <w:lvl w:ilvl="1">
      <w:start w:val="1"/>
      <w:numFmt w:val="bullet"/>
      <w:lvlText w:val="◦"/>
      <w:lvlJc w:val="left"/>
      <w:pPr>
        <w:tabs>
          <w:tab w:val="num" w:pos="1307"/>
        </w:tabs>
        <w:ind w:left="1307" w:hanging="360"/>
      </w:pPr>
      <w:rPr>
        <w:rFonts w:ascii="OpenSymbol" w:hAnsi="OpenSymbol" w:cs="OpenSymbol" w:hint="default"/>
      </w:rPr>
    </w:lvl>
    <w:lvl w:ilvl="2">
      <w:start w:val="1"/>
      <w:numFmt w:val="bullet"/>
      <w:lvlText w:val="▪"/>
      <w:lvlJc w:val="left"/>
      <w:pPr>
        <w:tabs>
          <w:tab w:val="num" w:pos="1667"/>
        </w:tabs>
        <w:ind w:left="1667" w:hanging="360"/>
      </w:pPr>
      <w:rPr>
        <w:rFonts w:ascii="OpenSymbol" w:hAnsi="OpenSymbol" w:cs="OpenSymbol" w:hint="default"/>
      </w:rPr>
    </w:lvl>
    <w:lvl w:ilvl="3">
      <w:start w:val="1"/>
      <w:numFmt w:val="bullet"/>
      <w:lvlText w:val=""/>
      <w:lvlJc w:val="left"/>
      <w:pPr>
        <w:tabs>
          <w:tab w:val="num" w:pos="2027"/>
        </w:tabs>
        <w:ind w:left="2027" w:hanging="360"/>
      </w:pPr>
      <w:rPr>
        <w:rFonts w:ascii="Symbol" w:hAnsi="Symbol" w:cs="Symbol" w:hint="default"/>
      </w:rPr>
    </w:lvl>
    <w:lvl w:ilvl="4">
      <w:start w:val="1"/>
      <w:numFmt w:val="bullet"/>
      <w:lvlText w:val="◦"/>
      <w:lvlJc w:val="left"/>
      <w:pPr>
        <w:tabs>
          <w:tab w:val="num" w:pos="2387"/>
        </w:tabs>
        <w:ind w:left="2387" w:hanging="360"/>
      </w:pPr>
      <w:rPr>
        <w:rFonts w:ascii="OpenSymbol" w:hAnsi="OpenSymbol" w:cs="OpenSymbol" w:hint="default"/>
      </w:rPr>
    </w:lvl>
    <w:lvl w:ilvl="5">
      <w:start w:val="1"/>
      <w:numFmt w:val="bullet"/>
      <w:lvlText w:val="▪"/>
      <w:lvlJc w:val="left"/>
      <w:pPr>
        <w:tabs>
          <w:tab w:val="num" w:pos="2747"/>
        </w:tabs>
        <w:ind w:left="2747" w:hanging="360"/>
      </w:pPr>
      <w:rPr>
        <w:rFonts w:ascii="OpenSymbol" w:hAnsi="OpenSymbol" w:cs="OpenSymbol" w:hint="default"/>
      </w:rPr>
    </w:lvl>
    <w:lvl w:ilvl="6">
      <w:start w:val="1"/>
      <w:numFmt w:val="bullet"/>
      <w:lvlText w:val=""/>
      <w:lvlJc w:val="left"/>
      <w:pPr>
        <w:tabs>
          <w:tab w:val="num" w:pos="3107"/>
        </w:tabs>
        <w:ind w:left="3107" w:hanging="360"/>
      </w:pPr>
      <w:rPr>
        <w:rFonts w:ascii="Symbol" w:hAnsi="Symbol" w:cs="Symbol" w:hint="default"/>
      </w:rPr>
    </w:lvl>
    <w:lvl w:ilvl="7">
      <w:start w:val="1"/>
      <w:numFmt w:val="bullet"/>
      <w:lvlText w:val="◦"/>
      <w:lvlJc w:val="left"/>
      <w:pPr>
        <w:tabs>
          <w:tab w:val="num" w:pos="3467"/>
        </w:tabs>
        <w:ind w:left="3467" w:hanging="360"/>
      </w:pPr>
      <w:rPr>
        <w:rFonts w:ascii="OpenSymbol" w:hAnsi="OpenSymbol" w:cs="OpenSymbol" w:hint="default"/>
      </w:rPr>
    </w:lvl>
    <w:lvl w:ilvl="8">
      <w:start w:val="1"/>
      <w:numFmt w:val="bullet"/>
      <w:lvlText w:val="▪"/>
      <w:lvlJc w:val="left"/>
      <w:pPr>
        <w:tabs>
          <w:tab w:val="num" w:pos="3827"/>
        </w:tabs>
        <w:ind w:left="3827" w:hanging="360"/>
      </w:pPr>
      <w:rPr>
        <w:rFonts w:ascii="OpenSymbol" w:hAnsi="OpenSymbol" w:cs="OpenSymbol" w:hint="default"/>
      </w:rPr>
    </w:lvl>
  </w:abstractNum>
  <w:abstractNum w:abstractNumId="8" w15:restartNumberingAfterBreak="0">
    <w:nsid w:val="150F1FF5"/>
    <w:multiLevelType w:val="multilevel"/>
    <w:tmpl w:val="401284E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16C36849"/>
    <w:multiLevelType w:val="multilevel"/>
    <w:tmpl w:val="03366772"/>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10" w15:restartNumberingAfterBreak="0">
    <w:nsid w:val="1B096C90"/>
    <w:multiLevelType w:val="multilevel"/>
    <w:tmpl w:val="EB3AC378"/>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11" w15:restartNumberingAfterBreak="0">
    <w:nsid w:val="1BF8318A"/>
    <w:multiLevelType w:val="multilevel"/>
    <w:tmpl w:val="5E70846E"/>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abstractNum w:abstractNumId="12" w15:restartNumberingAfterBreak="0">
    <w:nsid w:val="1F9F555C"/>
    <w:multiLevelType w:val="multilevel"/>
    <w:tmpl w:val="CB4E2A5A"/>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13" w15:restartNumberingAfterBreak="0">
    <w:nsid w:val="1FD723BF"/>
    <w:multiLevelType w:val="multilevel"/>
    <w:tmpl w:val="33943C28"/>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abstractNum w:abstractNumId="14" w15:restartNumberingAfterBreak="0">
    <w:nsid w:val="23B22018"/>
    <w:multiLevelType w:val="multilevel"/>
    <w:tmpl w:val="C80AC758"/>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abstractNum w:abstractNumId="15" w15:restartNumberingAfterBreak="0">
    <w:nsid w:val="23C74CF4"/>
    <w:multiLevelType w:val="multilevel"/>
    <w:tmpl w:val="C1FA3F18"/>
    <w:lvl w:ilvl="0">
      <w:start w:val="1"/>
      <w:numFmt w:val="decimal"/>
      <w:lvlText w:val="%1."/>
      <w:lvlJc w:val="left"/>
      <w:pPr>
        <w:tabs>
          <w:tab w:val="num" w:pos="1003"/>
        </w:tabs>
        <w:ind w:left="1003" w:hanging="360"/>
      </w:pPr>
    </w:lvl>
    <w:lvl w:ilvl="1">
      <w:start w:val="1"/>
      <w:numFmt w:val="decimal"/>
      <w:lvlText w:val="%2."/>
      <w:lvlJc w:val="left"/>
      <w:pPr>
        <w:tabs>
          <w:tab w:val="num" w:pos="1363"/>
        </w:tabs>
        <w:ind w:left="1363" w:hanging="360"/>
      </w:pPr>
    </w:lvl>
    <w:lvl w:ilvl="2">
      <w:start w:val="1"/>
      <w:numFmt w:val="decimal"/>
      <w:lvlText w:val="%3."/>
      <w:lvlJc w:val="left"/>
      <w:pPr>
        <w:tabs>
          <w:tab w:val="num" w:pos="1723"/>
        </w:tabs>
        <w:ind w:left="1723" w:hanging="360"/>
      </w:pPr>
    </w:lvl>
    <w:lvl w:ilvl="3">
      <w:start w:val="1"/>
      <w:numFmt w:val="decimal"/>
      <w:lvlText w:val="%4."/>
      <w:lvlJc w:val="left"/>
      <w:pPr>
        <w:tabs>
          <w:tab w:val="num" w:pos="2083"/>
        </w:tabs>
        <w:ind w:left="2083" w:hanging="360"/>
      </w:pPr>
    </w:lvl>
    <w:lvl w:ilvl="4">
      <w:start w:val="1"/>
      <w:numFmt w:val="decimal"/>
      <w:lvlText w:val="%5."/>
      <w:lvlJc w:val="left"/>
      <w:pPr>
        <w:tabs>
          <w:tab w:val="num" w:pos="2443"/>
        </w:tabs>
        <w:ind w:left="2443" w:hanging="360"/>
      </w:pPr>
    </w:lvl>
    <w:lvl w:ilvl="5">
      <w:start w:val="1"/>
      <w:numFmt w:val="decimal"/>
      <w:lvlText w:val="%6."/>
      <w:lvlJc w:val="left"/>
      <w:pPr>
        <w:tabs>
          <w:tab w:val="num" w:pos="2803"/>
        </w:tabs>
        <w:ind w:left="2803" w:hanging="360"/>
      </w:pPr>
    </w:lvl>
    <w:lvl w:ilvl="6">
      <w:start w:val="1"/>
      <w:numFmt w:val="decimal"/>
      <w:lvlText w:val="%7."/>
      <w:lvlJc w:val="left"/>
      <w:pPr>
        <w:tabs>
          <w:tab w:val="num" w:pos="3163"/>
        </w:tabs>
        <w:ind w:left="3163" w:hanging="360"/>
      </w:pPr>
    </w:lvl>
    <w:lvl w:ilvl="7">
      <w:start w:val="1"/>
      <w:numFmt w:val="decimal"/>
      <w:lvlText w:val="%8."/>
      <w:lvlJc w:val="left"/>
      <w:pPr>
        <w:tabs>
          <w:tab w:val="num" w:pos="3523"/>
        </w:tabs>
        <w:ind w:left="3523" w:hanging="360"/>
      </w:pPr>
    </w:lvl>
    <w:lvl w:ilvl="8">
      <w:start w:val="1"/>
      <w:numFmt w:val="decimal"/>
      <w:lvlText w:val="%9."/>
      <w:lvlJc w:val="left"/>
      <w:pPr>
        <w:tabs>
          <w:tab w:val="num" w:pos="3883"/>
        </w:tabs>
        <w:ind w:left="3883" w:hanging="360"/>
      </w:pPr>
    </w:lvl>
  </w:abstractNum>
  <w:abstractNum w:abstractNumId="16" w15:restartNumberingAfterBreak="0">
    <w:nsid w:val="2470191E"/>
    <w:multiLevelType w:val="multilevel"/>
    <w:tmpl w:val="86B095C2"/>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abstractNum w:abstractNumId="17" w15:restartNumberingAfterBreak="0">
    <w:nsid w:val="2B8B320D"/>
    <w:multiLevelType w:val="multilevel"/>
    <w:tmpl w:val="D1681FAE"/>
    <w:lvl w:ilvl="0">
      <w:start w:val="1"/>
      <w:numFmt w:val="decimal"/>
      <w:lvlText w:val="%1."/>
      <w:lvlJc w:val="left"/>
      <w:pPr>
        <w:tabs>
          <w:tab w:val="num" w:pos="1003"/>
        </w:tabs>
        <w:ind w:left="1003" w:hanging="360"/>
      </w:pPr>
    </w:lvl>
    <w:lvl w:ilvl="1">
      <w:start w:val="1"/>
      <w:numFmt w:val="decimal"/>
      <w:lvlText w:val="%2."/>
      <w:lvlJc w:val="left"/>
      <w:pPr>
        <w:tabs>
          <w:tab w:val="num" w:pos="1363"/>
        </w:tabs>
        <w:ind w:left="1363" w:hanging="360"/>
      </w:pPr>
    </w:lvl>
    <w:lvl w:ilvl="2">
      <w:start w:val="1"/>
      <w:numFmt w:val="decimal"/>
      <w:lvlText w:val="%3."/>
      <w:lvlJc w:val="left"/>
      <w:pPr>
        <w:tabs>
          <w:tab w:val="num" w:pos="1723"/>
        </w:tabs>
        <w:ind w:left="1723" w:hanging="360"/>
      </w:pPr>
    </w:lvl>
    <w:lvl w:ilvl="3">
      <w:start w:val="1"/>
      <w:numFmt w:val="decimal"/>
      <w:lvlText w:val="%4."/>
      <w:lvlJc w:val="left"/>
      <w:pPr>
        <w:tabs>
          <w:tab w:val="num" w:pos="2083"/>
        </w:tabs>
        <w:ind w:left="2083" w:hanging="360"/>
      </w:pPr>
    </w:lvl>
    <w:lvl w:ilvl="4">
      <w:start w:val="1"/>
      <w:numFmt w:val="decimal"/>
      <w:lvlText w:val="%5."/>
      <w:lvlJc w:val="left"/>
      <w:pPr>
        <w:tabs>
          <w:tab w:val="num" w:pos="2443"/>
        </w:tabs>
        <w:ind w:left="2443" w:hanging="360"/>
      </w:pPr>
    </w:lvl>
    <w:lvl w:ilvl="5">
      <w:start w:val="1"/>
      <w:numFmt w:val="decimal"/>
      <w:lvlText w:val="%6."/>
      <w:lvlJc w:val="left"/>
      <w:pPr>
        <w:tabs>
          <w:tab w:val="num" w:pos="2803"/>
        </w:tabs>
        <w:ind w:left="2803" w:hanging="360"/>
      </w:pPr>
    </w:lvl>
    <w:lvl w:ilvl="6">
      <w:start w:val="1"/>
      <w:numFmt w:val="decimal"/>
      <w:lvlText w:val="%7."/>
      <w:lvlJc w:val="left"/>
      <w:pPr>
        <w:tabs>
          <w:tab w:val="num" w:pos="3163"/>
        </w:tabs>
        <w:ind w:left="3163" w:hanging="360"/>
      </w:pPr>
    </w:lvl>
    <w:lvl w:ilvl="7">
      <w:start w:val="1"/>
      <w:numFmt w:val="decimal"/>
      <w:lvlText w:val="%8."/>
      <w:lvlJc w:val="left"/>
      <w:pPr>
        <w:tabs>
          <w:tab w:val="num" w:pos="3523"/>
        </w:tabs>
        <w:ind w:left="3523" w:hanging="360"/>
      </w:pPr>
    </w:lvl>
    <w:lvl w:ilvl="8">
      <w:start w:val="1"/>
      <w:numFmt w:val="decimal"/>
      <w:lvlText w:val="%9."/>
      <w:lvlJc w:val="left"/>
      <w:pPr>
        <w:tabs>
          <w:tab w:val="num" w:pos="3883"/>
        </w:tabs>
        <w:ind w:left="3883" w:hanging="360"/>
      </w:pPr>
    </w:lvl>
  </w:abstractNum>
  <w:abstractNum w:abstractNumId="18" w15:restartNumberingAfterBreak="0">
    <w:nsid w:val="38083812"/>
    <w:multiLevelType w:val="multilevel"/>
    <w:tmpl w:val="9466A500"/>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abstractNum w:abstractNumId="19" w15:restartNumberingAfterBreak="0">
    <w:nsid w:val="3A051CA0"/>
    <w:multiLevelType w:val="multilevel"/>
    <w:tmpl w:val="D4EA96CE"/>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20" w15:restartNumberingAfterBreak="0">
    <w:nsid w:val="3C3B729B"/>
    <w:multiLevelType w:val="multilevel"/>
    <w:tmpl w:val="EFE6D5E6"/>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abstractNum w:abstractNumId="21" w15:restartNumberingAfterBreak="0">
    <w:nsid w:val="3DFF2640"/>
    <w:multiLevelType w:val="multilevel"/>
    <w:tmpl w:val="1C147052"/>
    <w:lvl w:ilvl="0">
      <w:start w:val="1"/>
      <w:numFmt w:val="decimal"/>
      <w:lvlText w:val="%1."/>
      <w:lvlJc w:val="left"/>
      <w:pPr>
        <w:tabs>
          <w:tab w:val="num" w:pos="1003"/>
        </w:tabs>
        <w:ind w:left="1003" w:hanging="360"/>
      </w:pPr>
    </w:lvl>
    <w:lvl w:ilvl="1">
      <w:start w:val="1"/>
      <w:numFmt w:val="decimal"/>
      <w:lvlText w:val="%2."/>
      <w:lvlJc w:val="left"/>
      <w:pPr>
        <w:tabs>
          <w:tab w:val="num" w:pos="1363"/>
        </w:tabs>
        <w:ind w:left="1363" w:hanging="360"/>
      </w:pPr>
    </w:lvl>
    <w:lvl w:ilvl="2">
      <w:start w:val="1"/>
      <w:numFmt w:val="decimal"/>
      <w:lvlText w:val="%3."/>
      <w:lvlJc w:val="left"/>
      <w:pPr>
        <w:tabs>
          <w:tab w:val="num" w:pos="1723"/>
        </w:tabs>
        <w:ind w:left="1723" w:hanging="360"/>
      </w:pPr>
    </w:lvl>
    <w:lvl w:ilvl="3">
      <w:start w:val="1"/>
      <w:numFmt w:val="decimal"/>
      <w:lvlText w:val="%4."/>
      <w:lvlJc w:val="left"/>
      <w:pPr>
        <w:tabs>
          <w:tab w:val="num" w:pos="2083"/>
        </w:tabs>
        <w:ind w:left="2083" w:hanging="360"/>
      </w:pPr>
    </w:lvl>
    <w:lvl w:ilvl="4">
      <w:start w:val="1"/>
      <w:numFmt w:val="decimal"/>
      <w:lvlText w:val="%5."/>
      <w:lvlJc w:val="left"/>
      <w:pPr>
        <w:tabs>
          <w:tab w:val="num" w:pos="2443"/>
        </w:tabs>
        <w:ind w:left="2443" w:hanging="360"/>
      </w:pPr>
    </w:lvl>
    <w:lvl w:ilvl="5">
      <w:start w:val="1"/>
      <w:numFmt w:val="decimal"/>
      <w:lvlText w:val="%6."/>
      <w:lvlJc w:val="left"/>
      <w:pPr>
        <w:tabs>
          <w:tab w:val="num" w:pos="2803"/>
        </w:tabs>
        <w:ind w:left="2803" w:hanging="360"/>
      </w:pPr>
    </w:lvl>
    <w:lvl w:ilvl="6">
      <w:start w:val="1"/>
      <w:numFmt w:val="decimal"/>
      <w:lvlText w:val="%7."/>
      <w:lvlJc w:val="left"/>
      <w:pPr>
        <w:tabs>
          <w:tab w:val="num" w:pos="3163"/>
        </w:tabs>
        <w:ind w:left="3163" w:hanging="360"/>
      </w:pPr>
    </w:lvl>
    <w:lvl w:ilvl="7">
      <w:start w:val="1"/>
      <w:numFmt w:val="decimal"/>
      <w:lvlText w:val="%8."/>
      <w:lvlJc w:val="left"/>
      <w:pPr>
        <w:tabs>
          <w:tab w:val="num" w:pos="3523"/>
        </w:tabs>
        <w:ind w:left="3523" w:hanging="360"/>
      </w:pPr>
    </w:lvl>
    <w:lvl w:ilvl="8">
      <w:start w:val="1"/>
      <w:numFmt w:val="decimal"/>
      <w:lvlText w:val="%9."/>
      <w:lvlJc w:val="left"/>
      <w:pPr>
        <w:tabs>
          <w:tab w:val="num" w:pos="3883"/>
        </w:tabs>
        <w:ind w:left="3883" w:hanging="360"/>
      </w:pPr>
    </w:lvl>
  </w:abstractNum>
  <w:abstractNum w:abstractNumId="22" w15:restartNumberingAfterBreak="0">
    <w:nsid w:val="41650DC8"/>
    <w:multiLevelType w:val="multilevel"/>
    <w:tmpl w:val="EB3AC378"/>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23" w15:restartNumberingAfterBreak="0">
    <w:nsid w:val="446A6C5D"/>
    <w:multiLevelType w:val="multilevel"/>
    <w:tmpl w:val="DA44E600"/>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abstractNum w:abstractNumId="24" w15:restartNumberingAfterBreak="0">
    <w:nsid w:val="45FF7F46"/>
    <w:multiLevelType w:val="multilevel"/>
    <w:tmpl w:val="FD24D524"/>
    <w:lvl w:ilvl="0">
      <w:start w:val="1"/>
      <w:numFmt w:val="bullet"/>
      <w:lvlText w:val=""/>
      <w:lvlJc w:val="left"/>
      <w:pPr>
        <w:tabs>
          <w:tab w:val="num" w:pos="947"/>
        </w:tabs>
        <w:ind w:left="947" w:hanging="360"/>
      </w:pPr>
      <w:rPr>
        <w:rFonts w:ascii="Symbol" w:hAnsi="Symbol" w:cs="Symbol" w:hint="default"/>
      </w:rPr>
    </w:lvl>
    <w:lvl w:ilvl="1">
      <w:start w:val="1"/>
      <w:numFmt w:val="bullet"/>
      <w:lvlText w:val="◦"/>
      <w:lvlJc w:val="left"/>
      <w:pPr>
        <w:tabs>
          <w:tab w:val="num" w:pos="1307"/>
        </w:tabs>
        <w:ind w:left="1307" w:hanging="360"/>
      </w:pPr>
      <w:rPr>
        <w:rFonts w:ascii="OpenSymbol" w:hAnsi="OpenSymbol" w:cs="OpenSymbol" w:hint="default"/>
      </w:rPr>
    </w:lvl>
    <w:lvl w:ilvl="2">
      <w:start w:val="1"/>
      <w:numFmt w:val="bullet"/>
      <w:lvlText w:val="▪"/>
      <w:lvlJc w:val="left"/>
      <w:pPr>
        <w:tabs>
          <w:tab w:val="num" w:pos="1667"/>
        </w:tabs>
        <w:ind w:left="1667" w:hanging="360"/>
      </w:pPr>
      <w:rPr>
        <w:rFonts w:ascii="OpenSymbol" w:hAnsi="OpenSymbol" w:cs="OpenSymbol" w:hint="default"/>
      </w:rPr>
    </w:lvl>
    <w:lvl w:ilvl="3">
      <w:start w:val="1"/>
      <w:numFmt w:val="bullet"/>
      <w:lvlText w:val=""/>
      <w:lvlJc w:val="left"/>
      <w:pPr>
        <w:tabs>
          <w:tab w:val="num" w:pos="2027"/>
        </w:tabs>
        <w:ind w:left="2027" w:hanging="360"/>
      </w:pPr>
      <w:rPr>
        <w:rFonts w:ascii="Symbol" w:hAnsi="Symbol" w:cs="Symbol" w:hint="default"/>
      </w:rPr>
    </w:lvl>
    <w:lvl w:ilvl="4">
      <w:start w:val="1"/>
      <w:numFmt w:val="bullet"/>
      <w:lvlText w:val="◦"/>
      <w:lvlJc w:val="left"/>
      <w:pPr>
        <w:tabs>
          <w:tab w:val="num" w:pos="2387"/>
        </w:tabs>
        <w:ind w:left="2387" w:hanging="360"/>
      </w:pPr>
      <w:rPr>
        <w:rFonts w:ascii="OpenSymbol" w:hAnsi="OpenSymbol" w:cs="OpenSymbol" w:hint="default"/>
      </w:rPr>
    </w:lvl>
    <w:lvl w:ilvl="5">
      <w:start w:val="1"/>
      <w:numFmt w:val="bullet"/>
      <w:lvlText w:val="▪"/>
      <w:lvlJc w:val="left"/>
      <w:pPr>
        <w:tabs>
          <w:tab w:val="num" w:pos="2747"/>
        </w:tabs>
        <w:ind w:left="2747" w:hanging="360"/>
      </w:pPr>
      <w:rPr>
        <w:rFonts w:ascii="OpenSymbol" w:hAnsi="OpenSymbol" w:cs="OpenSymbol" w:hint="default"/>
      </w:rPr>
    </w:lvl>
    <w:lvl w:ilvl="6">
      <w:start w:val="1"/>
      <w:numFmt w:val="bullet"/>
      <w:lvlText w:val=""/>
      <w:lvlJc w:val="left"/>
      <w:pPr>
        <w:tabs>
          <w:tab w:val="num" w:pos="3107"/>
        </w:tabs>
        <w:ind w:left="3107" w:hanging="360"/>
      </w:pPr>
      <w:rPr>
        <w:rFonts w:ascii="Symbol" w:hAnsi="Symbol" w:cs="Symbol" w:hint="default"/>
      </w:rPr>
    </w:lvl>
    <w:lvl w:ilvl="7">
      <w:start w:val="1"/>
      <w:numFmt w:val="bullet"/>
      <w:lvlText w:val="◦"/>
      <w:lvlJc w:val="left"/>
      <w:pPr>
        <w:tabs>
          <w:tab w:val="num" w:pos="3467"/>
        </w:tabs>
        <w:ind w:left="3467" w:hanging="360"/>
      </w:pPr>
      <w:rPr>
        <w:rFonts w:ascii="OpenSymbol" w:hAnsi="OpenSymbol" w:cs="OpenSymbol" w:hint="default"/>
      </w:rPr>
    </w:lvl>
    <w:lvl w:ilvl="8">
      <w:start w:val="1"/>
      <w:numFmt w:val="bullet"/>
      <w:lvlText w:val="▪"/>
      <w:lvlJc w:val="left"/>
      <w:pPr>
        <w:tabs>
          <w:tab w:val="num" w:pos="3827"/>
        </w:tabs>
        <w:ind w:left="3827" w:hanging="360"/>
      </w:pPr>
      <w:rPr>
        <w:rFonts w:ascii="OpenSymbol" w:hAnsi="OpenSymbol" w:cs="OpenSymbol" w:hint="default"/>
      </w:rPr>
    </w:lvl>
  </w:abstractNum>
  <w:abstractNum w:abstractNumId="25" w15:restartNumberingAfterBreak="0">
    <w:nsid w:val="46AF5ACF"/>
    <w:multiLevelType w:val="multilevel"/>
    <w:tmpl w:val="E6E46A3C"/>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abstractNum w:abstractNumId="26" w15:restartNumberingAfterBreak="0">
    <w:nsid w:val="46EF78E7"/>
    <w:multiLevelType w:val="multilevel"/>
    <w:tmpl w:val="EB3AC378"/>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27" w15:restartNumberingAfterBreak="0">
    <w:nsid w:val="4C1F7453"/>
    <w:multiLevelType w:val="multilevel"/>
    <w:tmpl w:val="ADA2AD34"/>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abstractNum w:abstractNumId="28" w15:restartNumberingAfterBreak="0">
    <w:nsid w:val="517C5B24"/>
    <w:multiLevelType w:val="multilevel"/>
    <w:tmpl w:val="5998727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51DE70B6"/>
    <w:multiLevelType w:val="multilevel"/>
    <w:tmpl w:val="AAB0AC04"/>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30" w15:restartNumberingAfterBreak="0">
    <w:nsid w:val="51E20941"/>
    <w:multiLevelType w:val="multilevel"/>
    <w:tmpl w:val="415CEDB2"/>
    <w:lvl w:ilvl="0">
      <w:start w:val="1"/>
      <w:numFmt w:val="decimal"/>
      <w:lvlText w:val="%1."/>
      <w:lvlJc w:val="left"/>
      <w:pPr>
        <w:tabs>
          <w:tab w:val="num" w:pos="1003"/>
        </w:tabs>
        <w:ind w:left="1003" w:hanging="360"/>
      </w:pPr>
    </w:lvl>
    <w:lvl w:ilvl="1">
      <w:start w:val="1"/>
      <w:numFmt w:val="decimal"/>
      <w:lvlText w:val="%2."/>
      <w:lvlJc w:val="left"/>
      <w:pPr>
        <w:tabs>
          <w:tab w:val="num" w:pos="1363"/>
        </w:tabs>
        <w:ind w:left="1363" w:hanging="360"/>
      </w:pPr>
    </w:lvl>
    <w:lvl w:ilvl="2">
      <w:start w:val="1"/>
      <w:numFmt w:val="decimal"/>
      <w:lvlText w:val="%3."/>
      <w:lvlJc w:val="left"/>
      <w:pPr>
        <w:tabs>
          <w:tab w:val="num" w:pos="1723"/>
        </w:tabs>
        <w:ind w:left="1723" w:hanging="360"/>
      </w:pPr>
    </w:lvl>
    <w:lvl w:ilvl="3">
      <w:start w:val="1"/>
      <w:numFmt w:val="decimal"/>
      <w:lvlText w:val="%4."/>
      <w:lvlJc w:val="left"/>
      <w:pPr>
        <w:tabs>
          <w:tab w:val="num" w:pos="2083"/>
        </w:tabs>
        <w:ind w:left="2083" w:hanging="360"/>
      </w:pPr>
    </w:lvl>
    <w:lvl w:ilvl="4">
      <w:start w:val="1"/>
      <w:numFmt w:val="decimal"/>
      <w:lvlText w:val="%5."/>
      <w:lvlJc w:val="left"/>
      <w:pPr>
        <w:tabs>
          <w:tab w:val="num" w:pos="2443"/>
        </w:tabs>
        <w:ind w:left="2443" w:hanging="360"/>
      </w:pPr>
    </w:lvl>
    <w:lvl w:ilvl="5">
      <w:start w:val="1"/>
      <w:numFmt w:val="decimal"/>
      <w:lvlText w:val="%6."/>
      <w:lvlJc w:val="left"/>
      <w:pPr>
        <w:tabs>
          <w:tab w:val="num" w:pos="2803"/>
        </w:tabs>
        <w:ind w:left="2803" w:hanging="360"/>
      </w:pPr>
    </w:lvl>
    <w:lvl w:ilvl="6">
      <w:start w:val="1"/>
      <w:numFmt w:val="decimal"/>
      <w:lvlText w:val="%7."/>
      <w:lvlJc w:val="left"/>
      <w:pPr>
        <w:tabs>
          <w:tab w:val="num" w:pos="3163"/>
        </w:tabs>
        <w:ind w:left="3163" w:hanging="360"/>
      </w:pPr>
    </w:lvl>
    <w:lvl w:ilvl="7">
      <w:start w:val="1"/>
      <w:numFmt w:val="decimal"/>
      <w:lvlText w:val="%8."/>
      <w:lvlJc w:val="left"/>
      <w:pPr>
        <w:tabs>
          <w:tab w:val="num" w:pos="3523"/>
        </w:tabs>
        <w:ind w:left="3523" w:hanging="360"/>
      </w:pPr>
    </w:lvl>
    <w:lvl w:ilvl="8">
      <w:start w:val="1"/>
      <w:numFmt w:val="decimal"/>
      <w:lvlText w:val="%9."/>
      <w:lvlJc w:val="left"/>
      <w:pPr>
        <w:tabs>
          <w:tab w:val="num" w:pos="3883"/>
        </w:tabs>
        <w:ind w:left="3883" w:hanging="360"/>
      </w:pPr>
    </w:lvl>
  </w:abstractNum>
  <w:abstractNum w:abstractNumId="31" w15:restartNumberingAfterBreak="0">
    <w:nsid w:val="52DF756E"/>
    <w:multiLevelType w:val="multilevel"/>
    <w:tmpl w:val="C0C4B416"/>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abstractNum w:abstractNumId="32" w15:restartNumberingAfterBreak="0">
    <w:nsid w:val="5882476B"/>
    <w:multiLevelType w:val="multilevel"/>
    <w:tmpl w:val="0D2CC8F0"/>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abstractNum w:abstractNumId="33" w15:restartNumberingAfterBreak="0">
    <w:nsid w:val="6B445E31"/>
    <w:multiLevelType w:val="multilevel"/>
    <w:tmpl w:val="6D364610"/>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34" w15:restartNumberingAfterBreak="0">
    <w:nsid w:val="6BED4277"/>
    <w:multiLevelType w:val="multilevel"/>
    <w:tmpl w:val="3F9EDB6C"/>
    <w:lvl w:ilvl="0">
      <w:start w:val="1"/>
      <w:numFmt w:val="decimal"/>
      <w:lvlText w:val="%1."/>
      <w:lvlJc w:val="left"/>
      <w:pPr>
        <w:tabs>
          <w:tab w:val="num" w:pos="1003"/>
        </w:tabs>
        <w:ind w:left="1003" w:hanging="360"/>
      </w:pPr>
    </w:lvl>
    <w:lvl w:ilvl="1">
      <w:start w:val="1"/>
      <w:numFmt w:val="decimal"/>
      <w:lvlText w:val="%2."/>
      <w:lvlJc w:val="left"/>
      <w:pPr>
        <w:tabs>
          <w:tab w:val="num" w:pos="1363"/>
        </w:tabs>
        <w:ind w:left="1363" w:hanging="360"/>
      </w:pPr>
    </w:lvl>
    <w:lvl w:ilvl="2">
      <w:start w:val="1"/>
      <w:numFmt w:val="decimal"/>
      <w:lvlText w:val="%3."/>
      <w:lvlJc w:val="left"/>
      <w:pPr>
        <w:tabs>
          <w:tab w:val="num" w:pos="1723"/>
        </w:tabs>
        <w:ind w:left="1723" w:hanging="360"/>
      </w:pPr>
    </w:lvl>
    <w:lvl w:ilvl="3">
      <w:start w:val="1"/>
      <w:numFmt w:val="decimal"/>
      <w:lvlText w:val="%4."/>
      <w:lvlJc w:val="left"/>
      <w:pPr>
        <w:tabs>
          <w:tab w:val="num" w:pos="2083"/>
        </w:tabs>
        <w:ind w:left="2083" w:hanging="360"/>
      </w:pPr>
    </w:lvl>
    <w:lvl w:ilvl="4">
      <w:start w:val="1"/>
      <w:numFmt w:val="decimal"/>
      <w:lvlText w:val="%5."/>
      <w:lvlJc w:val="left"/>
      <w:pPr>
        <w:tabs>
          <w:tab w:val="num" w:pos="2443"/>
        </w:tabs>
        <w:ind w:left="2443" w:hanging="360"/>
      </w:pPr>
    </w:lvl>
    <w:lvl w:ilvl="5">
      <w:start w:val="1"/>
      <w:numFmt w:val="decimal"/>
      <w:lvlText w:val="%6."/>
      <w:lvlJc w:val="left"/>
      <w:pPr>
        <w:tabs>
          <w:tab w:val="num" w:pos="2803"/>
        </w:tabs>
        <w:ind w:left="2803" w:hanging="360"/>
      </w:pPr>
    </w:lvl>
    <w:lvl w:ilvl="6">
      <w:start w:val="1"/>
      <w:numFmt w:val="decimal"/>
      <w:lvlText w:val="%7."/>
      <w:lvlJc w:val="left"/>
      <w:pPr>
        <w:tabs>
          <w:tab w:val="num" w:pos="3163"/>
        </w:tabs>
        <w:ind w:left="3163" w:hanging="360"/>
      </w:pPr>
    </w:lvl>
    <w:lvl w:ilvl="7">
      <w:start w:val="1"/>
      <w:numFmt w:val="decimal"/>
      <w:lvlText w:val="%8."/>
      <w:lvlJc w:val="left"/>
      <w:pPr>
        <w:tabs>
          <w:tab w:val="num" w:pos="3523"/>
        </w:tabs>
        <w:ind w:left="3523" w:hanging="360"/>
      </w:pPr>
    </w:lvl>
    <w:lvl w:ilvl="8">
      <w:start w:val="1"/>
      <w:numFmt w:val="decimal"/>
      <w:lvlText w:val="%9."/>
      <w:lvlJc w:val="left"/>
      <w:pPr>
        <w:tabs>
          <w:tab w:val="num" w:pos="3883"/>
        </w:tabs>
        <w:ind w:left="3883" w:hanging="360"/>
      </w:pPr>
    </w:lvl>
  </w:abstractNum>
  <w:abstractNum w:abstractNumId="35" w15:restartNumberingAfterBreak="0">
    <w:nsid w:val="764E6331"/>
    <w:multiLevelType w:val="multilevel"/>
    <w:tmpl w:val="54EEABB4"/>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36" w15:restartNumberingAfterBreak="0">
    <w:nsid w:val="77F07EC2"/>
    <w:multiLevelType w:val="multilevel"/>
    <w:tmpl w:val="EB3AC378"/>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37" w15:restartNumberingAfterBreak="0">
    <w:nsid w:val="78C026BF"/>
    <w:multiLevelType w:val="multilevel"/>
    <w:tmpl w:val="4B3E0426"/>
    <w:lvl w:ilvl="0">
      <w:start w:val="1"/>
      <w:numFmt w:val="decimal"/>
      <w:lvlText w:val="%1."/>
      <w:lvlJc w:val="left"/>
      <w:pPr>
        <w:tabs>
          <w:tab w:val="num" w:pos="1003"/>
        </w:tabs>
        <w:ind w:left="1003" w:hanging="360"/>
      </w:pPr>
    </w:lvl>
    <w:lvl w:ilvl="1">
      <w:start w:val="1"/>
      <w:numFmt w:val="decimal"/>
      <w:lvlText w:val="%2."/>
      <w:lvlJc w:val="left"/>
      <w:pPr>
        <w:tabs>
          <w:tab w:val="num" w:pos="1363"/>
        </w:tabs>
        <w:ind w:left="1363" w:hanging="360"/>
      </w:pPr>
    </w:lvl>
    <w:lvl w:ilvl="2">
      <w:start w:val="1"/>
      <w:numFmt w:val="decimal"/>
      <w:lvlText w:val="%3."/>
      <w:lvlJc w:val="left"/>
      <w:pPr>
        <w:tabs>
          <w:tab w:val="num" w:pos="1723"/>
        </w:tabs>
        <w:ind w:left="1723" w:hanging="360"/>
      </w:pPr>
    </w:lvl>
    <w:lvl w:ilvl="3">
      <w:start w:val="1"/>
      <w:numFmt w:val="decimal"/>
      <w:lvlText w:val="%4."/>
      <w:lvlJc w:val="left"/>
      <w:pPr>
        <w:tabs>
          <w:tab w:val="num" w:pos="2083"/>
        </w:tabs>
        <w:ind w:left="2083" w:hanging="360"/>
      </w:pPr>
    </w:lvl>
    <w:lvl w:ilvl="4">
      <w:start w:val="1"/>
      <w:numFmt w:val="decimal"/>
      <w:lvlText w:val="%5."/>
      <w:lvlJc w:val="left"/>
      <w:pPr>
        <w:tabs>
          <w:tab w:val="num" w:pos="2443"/>
        </w:tabs>
        <w:ind w:left="2443" w:hanging="360"/>
      </w:pPr>
    </w:lvl>
    <w:lvl w:ilvl="5">
      <w:start w:val="1"/>
      <w:numFmt w:val="decimal"/>
      <w:lvlText w:val="%6."/>
      <w:lvlJc w:val="left"/>
      <w:pPr>
        <w:tabs>
          <w:tab w:val="num" w:pos="2803"/>
        </w:tabs>
        <w:ind w:left="2803" w:hanging="360"/>
      </w:pPr>
    </w:lvl>
    <w:lvl w:ilvl="6">
      <w:start w:val="1"/>
      <w:numFmt w:val="decimal"/>
      <w:lvlText w:val="%7."/>
      <w:lvlJc w:val="left"/>
      <w:pPr>
        <w:tabs>
          <w:tab w:val="num" w:pos="3163"/>
        </w:tabs>
        <w:ind w:left="3163" w:hanging="360"/>
      </w:pPr>
    </w:lvl>
    <w:lvl w:ilvl="7">
      <w:start w:val="1"/>
      <w:numFmt w:val="decimal"/>
      <w:lvlText w:val="%8."/>
      <w:lvlJc w:val="left"/>
      <w:pPr>
        <w:tabs>
          <w:tab w:val="num" w:pos="3523"/>
        </w:tabs>
        <w:ind w:left="3523" w:hanging="360"/>
      </w:pPr>
    </w:lvl>
    <w:lvl w:ilvl="8">
      <w:start w:val="1"/>
      <w:numFmt w:val="decimal"/>
      <w:lvlText w:val="%9."/>
      <w:lvlJc w:val="left"/>
      <w:pPr>
        <w:tabs>
          <w:tab w:val="num" w:pos="3883"/>
        </w:tabs>
        <w:ind w:left="3883" w:hanging="360"/>
      </w:pPr>
    </w:lvl>
  </w:abstractNum>
  <w:abstractNum w:abstractNumId="38" w15:restartNumberingAfterBreak="0">
    <w:nsid w:val="7C6579B7"/>
    <w:multiLevelType w:val="multilevel"/>
    <w:tmpl w:val="5582C8D0"/>
    <w:lvl w:ilvl="0">
      <w:start w:val="1"/>
      <w:numFmt w:val="bullet"/>
      <w:lvlText w:val=""/>
      <w:lvlJc w:val="left"/>
      <w:pPr>
        <w:tabs>
          <w:tab w:val="num" w:pos="1230"/>
        </w:tabs>
        <w:ind w:left="1230" w:hanging="360"/>
      </w:pPr>
      <w:rPr>
        <w:rFonts w:ascii="Symbol" w:hAnsi="Symbol" w:cs="Symbol" w:hint="default"/>
      </w:rPr>
    </w:lvl>
    <w:lvl w:ilvl="1">
      <w:start w:val="1"/>
      <w:numFmt w:val="bullet"/>
      <w:lvlText w:val="◦"/>
      <w:lvlJc w:val="left"/>
      <w:pPr>
        <w:tabs>
          <w:tab w:val="num" w:pos="1590"/>
        </w:tabs>
        <w:ind w:left="1590" w:hanging="360"/>
      </w:pPr>
      <w:rPr>
        <w:rFonts w:ascii="OpenSymbol" w:hAnsi="OpenSymbol" w:cs="OpenSymbol" w:hint="default"/>
      </w:rPr>
    </w:lvl>
    <w:lvl w:ilvl="2">
      <w:start w:val="1"/>
      <w:numFmt w:val="bullet"/>
      <w:lvlText w:val="▪"/>
      <w:lvlJc w:val="left"/>
      <w:pPr>
        <w:tabs>
          <w:tab w:val="num" w:pos="1950"/>
        </w:tabs>
        <w:ind w:left="1950" w:hanging="360"/>
      </w:pPr>
      <w:rPr>
        <w:rFonts w:ascii="OpenSymbol" w:hAnsi="OpenSymbol" w:cs="OpenSymbol" w:hint="default"/>
      </w:rPr>
    </w:lvl>
    <w:lvl w:ilvl="3">
      <w:start w:val="1"/>
      <w:numFmt w:val="bullet"/>
      <w:lvlText w:val=""/>
      <w:lvlJc w:val="left"/>
      <w:pPr>
        <w:tabs>
          <w:tab w:val="num" w:pos="2310"/>
        </w:tabs>
        <w:ind w:left="2310" w:hanging="360"/>
      </w:pPr>
      <w:rPr>
        <w:rFonts w:ascii="Symbol" w:hAnsi="Symbol" w:cs="Symbol" w:hint="default"/>
      </w:rPr>
    </w:lvl>
    <w:lvl w:ilvl="4">
      <w:start w:val="1"/>
      <w:numFmt w:val="bullet"/>
      <w:lvlText w:val="◦"/>
      <w:lvlJc w:val="left"/>
      <w:pPr>
        <w:tabs>
          <w:tab w:val="num" w:pos="2670"/>
        </w:tabs>
        <w:ind w:left="2670" w:hanging="360"/>
      </w:pPr>
      <w:rPr>
        <w:rFonts w:ascii="OpenSymbol" w:hAnsi="OpenSymbol" w:cs="OpenSymbol" w:hint="default"/>
      </w:rPr>
    </w:lvl>
    <w:lvl w:ilvl="5">
      <w:start w:val="1"/>
      <w:numFmt w:val="bullet"/>
      <w:lvlText w:val="▪"/>
      <w:lvlJc w:val="left"/>
      <w:pPr>
        <w:tabs>
          <w:tab w:val="num" w:pos="3030"/>
        </w:tabs>
        <w:ind w:left="3030" w:hanging="360"/>
      </w:pPr>
      <w:rPr>
        <w:rFonts w:ascii="OpenSymbol" w:hAnsi="OpenSymbol" w:cs="OpenSymbol" w:hint="default"/>
      </w:rPr>
    </w:lvl>
    <w:lvl w:ilvl="6">
      <w:start w:val="1"/>
      <w:numFmt w:val="bullet"/>
      <w:lvlText w:val=""/>
      <w:lvlJc w:val="left"/>
      <w:pPr>
        <w:tabs>
          <w:tab w:val="num" w:pos="3390"/>
        </w:tabs>
        <w:ind w:left="3390" w:hanging="360"/>
      </w:pPr>
      <w:rPr>
        <w:rFonts w:ascii="Symbol" w:hAnsi="Symbol" w:cs="Symbol" w:hint="default"/>
      </w:rPr>
    </w:lvl>
    <w:lvl w:ilvl="7">
      <w:start w:val="1"/>
      <w:numFmt w:val="bullet"/>
      <w:lvlText w:val="◦"/>
      <w:lvlJc w:val="left"/>
      <w:pPr>
        <w:tabs>
          <w:tab w:val="num" w:pos="3750"/>
        </w:tabs>
        <w:ind w:left="3750" w:hanging="360"/>
      </w:pPr>
      <w:rPr>
        <w:rFonts w:ascii="OpenSymbol" w:hAnsi="OpenSymbol" w:cs="OpenSymbol" w:hint="default"/>
      </w:rPr>
    </w:lvl>
    <w:lvl w:ilvl="8">
      <w:start w:val="1"/>
      <w:numFmt w:val="bullet"/>
      <w:lvlText w:val="▪"/>
      <w:lvlJc w:val="left"/>
      <w:pPr>
        <w:tabs>
          <w:tab w:val="num" w:pos="4110"/>
        </w:tabs>
        <w:ind w:left="4110" w:hanging="360"/>
      </w:pPr>
      <w:rPr>
        <w:rFonts w:ascii="OpenSymbol" w:hAnsi="OpenSymbol" w:cs="OpenSymbol" w:hint="default"/>
      </w:rPr>
    </w:lvl>
  </w:abstractNum>
  <w:num w:numId="1" w16cid:durableId="855386091">
    <w:abstractNumId w:val="8"/>
  </w:num>
  <w:num w:numId="2" w16cid:durableId="61223565">
    <w:abstractNumId w:val="9"/>
  </w:num>
  <w:num w:numId="3" w16cid:durableId="1053381699">
    <w:abstractNumId w:val="26"/>
  </w:num>
  <w:num w:numId="4" w16cid:durableId="1893615983">
    <w:abstractNumId w:val="33"/>
  </w:num>
  <w:num w:numId="5" w16cid:durableId="146241784">
    <w:abstractNumId w:val="6"/>
  </w:num>
  <w:num w:numId="6" w16cid:durableId="1975524643">
    <w:abstractNumId w:val="7"/>
  </w:num>
  <w:num w:numId="7" w16cid:durableId="544412106">
    <w:abstractNumId w:val="24"/>
  </w:num>
  <w:num w:numId="8" w16cid:durableId="986668907">
    <w:abstractNumId w:val="25"/>
  </w:num>
  <w:num w:numId="9" w16cid:durableId="934746415">
    <w:abstractNumId w:val="38"/>
  </w:num>
  <w:num w:numId="10" w16cid:durableId="1829518469">
    <w:abstractNumId w:val="5"/>
  </w:num>
  <w:num w:numId="11" w16cid:durableId="1467356547">
    <w:abstractNumId w:val="2"/>
  </w:num>
  <w:num w:numId="12" w16cid:durableId="367268475">
    <w:abstractNumId w:val="11"/>
  </w:num>
  <w:num w:numId="13" w16cid:durableId="1558667244">
    <w:abstractNumId w:val="14"/>
  </w:num>
  <w:num w:numId="14" w16cid:durableId="710962843">
    <w:abstractNumId w:val="30"/>
  </w:num>
  <w:num w:numId="15" w16cid:durableId="1577742234">
    <w:abstractNumId w:val="21"/>
  </w:num>
  <w:num w:numId="16" w16cid:durableId="1933539425">
    <w:abstractNumId w:val="37"/>
  </w:num>
  <w:num w:numId="17" w16cid:durableId="2072651057">
    <w:abstractNumId w:val="17"/>
  </w:num>
  <w:num w:numId="18" w16cid:durableId="426847634">
    <w:abstractNumId w:val="3"/>
  </w:num>
  <w:num w:numId="19" w16cid:durableId="776560801">
    <w:abstractNumId w:val="34"/>
  </w:num>
  <w:num w:numId="20" w16cid:durableId="311954262">
    <w:abstractNumId w:val="15"/>
  </w:num>
  <w:num w:numId="21" w16cid:durableId="1437407265">
    <w:abstractNumId w:val="12"/>
  </w:num>
  <w:num w:numId="22" w16cid:durableId="455218416">
    <w:abstractNumId w:val="1"/>
  </w:num>
  <w:num w:numId="23" w16cid:durableId="1761365834">
    <w:abstractNumId w:val="29"/>
  </w:num>
  <w:num w:numId="24" w16cid:durableId="1728455898">
    <w:abstractNumId w:val="35"/>
  </w:num>
  <w:num w:numId="25" w16cid:durableId="811483583">
    <w:abstractNumId w:val="32"/>
  </w:num>
  <w:num w:numId="26" w16cid:durableId="2112435744">
    <w:abstractNumId w:val="18"/>
  </w:num>
  <w:num w:numId="27" w16cid:durableId="104736667">
    <w:abstractNumId w:val="20"/>
  </w:num>
  <w:num w:numId="28" w16cid:durableId="1301108801">
    <w:abstractNumId w:val="23"/>
  </w:num>
  <w:num w:numId="29" w16cid:durableId="140075728">
    <w:abstractNumId w:val="31"/>
  </w:num>
  <w:num w:numId="30" w16cid:durableId="164977040">
    <w:abstractNumId w:val="27"/>
  </w:num>
  <w:num w:numId="31" w16cid:durableId="955797074">
    <w:abstractNumId w:val="16"/>
  </w:num>
  <w:num w:numId="32" w16cid:durableId="574632474">
    <w:abstractNumId w:val="13"/>
  </w:num>
  <w:num w:numId="33" w16cid:durableId="689064150">
    <w:abstractNumId w:val="19"/>
  </w:num>
  <w:num w:numId="34" w16cid:durableId="712383010">
    <w:abstractNumId w:val="28"/>
  </w:num>
  <w:num w:numId="35" w16cid:durableId="1277366836">
    <w:abstractNumId w:val="4"/>
  </w:num>
  <w:num w:numId="36" w16cid:durableId="69693540">
    <w:abstractNumId w:val="36"/>
  </w:num>
  <w:num w:numId="37" w16cid:durableId="64651128">
    <w:abstractNumId w:val="0"/>
  </w:num>
  <w:num w:numId="38" w16cid:durableId="1137798071">
    <w:abstractNumId w:val="10"/>
  </w:num>
  <w:num w:numId="39" w16cid:durableId="213308701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710"/>
    <w:rsid w:val="00006815"/>
    <w:rsid w:val="00045069"/>
    <w:rsid w:val="000A2EAC"/>
    <w:rsid w:val="00324710"/>
    <w:rsid w:val="003623A6"/>
    <w:rsid w:val="00373EF9"/>
    <w:rsid w:val="00452A65"/>
    <w:rsid w:val="004847A6"/>
    <w:rsid w:val="00641EA0"/>
    <w:rsid w:val="00737D50"/>
    <w:rsid w:val="007C486C"/>
    <w:rsid w:val="00811BE3"/>
    <w:rsid w:val="008A18A7"/>
    <w:rsid w:val="00946225"/>
    <w:rsid w:val="00960D4F"/>
    <w:rsid w:val="0097080D"/>
    <w:rsid w:val="00A052C0"/>
    <w:rsid w:val="00A1043A"/>
    <w:rsid w:val="00A915FB"/>
    <w:rsid w:val="00CB62E5"/>
    <w:rsid w:val="00CD75C3"/>
    <w:rsid w:val="00D24CC1"/>
    <w:rsid w:val="00DA1890"/>
    <w:rsid w:val="00FA0217"/>
    <w:rsid w:val="00FB14D3"/>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AA21E"/>
  <w15:docId w15:val="{587099AC-D657-4B37-9BD9-EAE5747B1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225"/>
  </w:style>
  <w:style w:type="paragraph" w:styleId="Titre1">
    <w:name w:val="heading 1"/>
    <w:basedOn w:val="Normal"/>
    <w:link w:val="Titre1Car"/>
    <w:uiPriority w:val="9"/>
    <w:qFormat/>
    <w:rsid w:val="00A43C7E"/>
    <w:pPr>
      <w:spacing w:beforeAutospacing="1" w:afterAutospacing="1"/>
      <w:outlineLvl w:val="0"/>
    </w:pPr>
    <w:rPr>
      <w:rFonts w:ascii="Times New Roman" w:eastAsia="Times New Roman" w:hAnsi="Times New Roman" w:cs="Times New Roman"/>
      <w:b/>
      <w:bCs/>
      <w:sz w:val="48"/>
      <w:szCs w:val="48"/>
      <w:lang w:eastAsia="fr-FR"/>
      <w14:ligatures w14:val="none"/>
    </w:rPr>
  </w:style>
  <w:style w:type="paragraph" w:styleId="Titre2">
    <w:name w:val="heading 2"/>
    <w:basedOn w:val="Normal"/>
    <w:link w:val="Titre2Car"/>
    <w:uiPriority w:val="9"/>
    <w:qFormat/>
    <w:rsid w:val="00A43C7E"/>
    <w:pPr>
      <w:spacing w:beforeAutospacing="1" w:afterAutospacing="1"/>
      <w:outlineLvl w:val="1"/>
    </w:pPr>
    <w:rPr>
      <w:rFonts w:ascii="Times New Roman" w:eastAsia="Times New Roman" w:hAnsi="Times New Roman" w:cs="Times New Roman"/>
      <w:b/>
      <w:bCs/>
      <w:kern w:val="0"/>
      <w:sz w:val="36"/>
      <w:szCs w:val="36"/>
      <w:lang w:eastAsia="fr-FR"/>
      <w14:ligatures w14:val="none"/>
    </w:rPr>
  </w:style>
  <w:style w:type="paragraph" w:styleId="Titre3">
    <w:name w:val="heading 3"/>
    <w:basedOn w:val="Normal"/>
    <w:link w:val="Titre3Car"/>
    <w:uiPriority w:val="9"/>
    <w:qFormat/>
    <w:rsid w:val="00A43C7E"/>
    <w:pPr>
      <w:spacing w:beforeAutospacing="1" w:afterAutospacing="1"/>
      <w:outlineLvl w:val="2"/>
    </w:pPr>
    <w:rPr>
      <w:rFonts w:ascii="Times New Roman" w:eastAsia="Times New Roman" w:hAnsi="Times New Roman" w:cs="Times New Roman"/>
      <w:b/>
      <w:bCs/>
      <w:kern w:val="0"/>
      <w:sz w:val="27"/>
      <w:szCs w:val="27"/>
      <w:lang w:eastAsia="fr-FR"/>
      <w14:ligatures w14:val="none"/>
    </w:rPr>
  </w:style>
  <w:style w:type="paragraph" w:styleId="Titre4">
    <w:name w:val="heading 4"/>
    <w:basedOn w:val="normal1"/>
    <w:next w:val="normal1"/>
    <w:qFormat/>
    <w:pPr>
      <w:keepNext/>
      <w:keepLines/>
      <w:spacing w:before="280" w:after="80" w:line="240" w:lineRule="auto"/>
      <w:outlineLvl w:val="3"/>
    </w:pPr>
    <w:rPr>
      <w:color w:val="666666"/>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qFormat/>
    <w:rsid w:val="00A43C7E"/>
    <w:rPr>
      <w:rFonts w:ascii="Times New Roman" w:eastAsia="Times New Roman" w:hAnsi="Times New Roman" w:cs="Times New Roman"/>
      <w:b/>
      <w:bCs/>
      <w:kern w:val="2"/>
      <w:sz w:val="48"/>
      <w:szCs w:val="48"/>
      <w:lang w:eastAsia="fr-FR"/>
      <w14:ligatures w14:val="none"/>
    </w:rPr>
  </w:style>
  <w:style w:type="character" w:customStyle="1" w:styleId="Titre2Car">
    <w:name w:val="Titre 2 Car"/>
    <w:basedOn w:val="Policepardfaut"/>
    <w:link w:val="Titre2"/>
    <w:uiPriority w:val="9"/>
    <w:qFormat/>
    <w:rsid w:val="00A43C7E"/>
    <w:rPr>
      <w:rFonts w:ascii="Times New Roman" w:eastAsia="Times New Roman" w:hAnsi="Times New Roman" w:cs="Times New Roman"/>
      <w:b/>
      <w:bCs/>
      <w:kern w:val="0"/>
      <w:sz w:val="36"/>
      <w:szCs w:val="36"/>
      <w:lang w:eastAsia="fr-FR"/>
      <w14:ligatures w14:val="none"/>
    </w:rPr>
  </w:style>
  <w:style w:type="character" w:customStyle="1" w:styleId="Titre3Car">
    <w:name w:val="Titre 3 Car"/>
    <w:basedOn w:val="Policepardfaut"/>
    <w:link w:val="Titre3"/>
    <w:uiPriority w:val="9"/>
    <w:qFormat/>
    <w:rsid w:val="00A43C7E"/>
    <w:rPr>
      <w:rFonts w:ascii="Times New Roman" w:eastAsia="Times New Roman" w:hAnsi="Times New Roman" w:cs="Times New Roman"/>
      <w:b/>
      <w:bCs/>
      <w:kern w:val="0"/>
      <w:sz w:val="27"/>
      <w:szCs w:val="27"/>
      <w:lang w:eastAsia="fr-FR"/>
      <w14:ligatures w14:val="none"/>
    </w:rPr>
  </w:style>
  <w:style w:type="character" w:styleId="lev">
    <w:name w:val="Strong"/>
    <w:basedOn w:val="Policepardfaut"/>
    <w:uiPriority w:val="22"/>
    <w:qFormat/>
    <w:rsid w:val="00A43C7E"/>
    <w:rPr>
      <w:b/>
      <w:bCs/>
    </w:rPr>
  </w:style>
  <w:style w:type="character" w:customStyle="1" w:styleId="En-tteCar">
    <w:name w:val="En-tête Car"/>
    <w:basedOn w:val="Policepardfaut"/>
    <w:link w:val="En-tte"/>
    <w:uiPriority w:val="99"/>
    <w:qFormat/>
    <w:rsid w:val="00DF1BB1"/>
  </w:style>
  <w:style w:type="character" w:customStyle="1" w:styleId="PieddepageCar">
    <w:name w:val="Pied de page Car"/>
    <w:basedOn w:val="Policepardfaut"/>
    <w:link w:val="Pieddepage"/>
    <w:uiPriority w:val="99"/>
    <w:qFormat/>
    <w:rsid w:val="00DF1BB1"/>
  </w:style>
  <w:style w:type="character" w:customStyle="1" w:styleId="Caractresdenumrotation">
    <w:name w:val="Caractères de numérotation"/>
    <w:qFormat/>
  </w:style>
  <w:style w:type="character" w:customStyle="1" w:styleId="Puces">
    <w:name w:val="Puces"/>
    <w:qFormat/>
    <w:rPr>
      <w:rFonts w:ascii="OpenSymbol" w:eastAsia="OpenSymbol" w:hAnsi="OpenSymbol" w:cs="OpenSymbol"/>
    </w:rPr>
  </w:style>
  <w:style w:type="character" w:styleId="Accentuation">
    <w:name w:val="Emphasis"/>
    <w:qFormat/>
    <w:rPr>
      <w:i/>
      <w:iCs/>
    </w:rPr>
  </w:style>
  <w:style w:type="paragraph" w:styleId="Titre">
    <w:name w:val="Title"/>
    <w:basedOn w:val="Normal"/>
    <w:next w:val="Corpsdetexte"/>
    <w:qFormat/>
    <w:pPr>
      <w:keepNext/>
      <w:spacing w:before="240" w:after="120"/>
    </w:pPr>
    <w:rPr>
      <w:rFonts w:ascii="Liberation Sans" w:eastAsia="Noto Sans CJK SC" w:hAnsi="Liberation Sans" w:cs="Noto Sans Devanagari"/>
      <w:sz w:val="28"/>
      <w:szCs w:val="28"/>
    </w:rPr>
  </w:style>
  <w:style w:type="paragraph" w:styleId="Corpsdetexte">
    <w:name w:val="Body Text"/>
    <w:basedOn w:val="Normal"/>
    <w:pPr>
      <w:spacing w:after="140" w:line="276" w:lineRule="auto"/>
    </w:pPr>
  </w:style>
  <w:style w:type="paragraph" w:styleId="Liste">
    <w:name w:val="List"/>
    <w:basedOn w:val="Corpsdetexte"/>
    <w:rPr>
      <w:rFonts w:cs="Noto Sans Devanagari"/>
    </w:rPr>
  </w:style>
  <w:style w:type="paragraph" w:styleId="Lgende">
    <w:name w:val="caption"/>
    <w:basedOn w:val="Normal"/>
    <w:qFormat/>
    <w:pPr>
      <w:suppressLineNumbers/>
      <w:spacing w:before="120" w:after="120"/>
    </w:pPr>
    <w:rPr>
      <w:rFonts w:cs="Noto Sans Devanagari"/>
      <w:i/>
      <w:iCs/>
    </w:rPr>
  </w:style>
  <w:style w:type="paragraph" w:customStyle="1" w:styleId="Index">
    <w:name w:val="Index"/>
    <w:basedOn w:val="Normal"/>
    <w:qFormat/>
    <w:pPr>
      <w:suppressLineNumbers/>
    </w:pPr>
    <w:rPr>
      <w:rFonts w:cs="Noto Sans Devanagari"/>
    </w:rPr>
  </w:style>
  <w:style w:type="paragraph" w:styleId="NormalWeb">
    <w:name w:val="Normal (Web)"/>
    <w:basedOn w:val="Normal"/>
    <w:uiPriority w:val="99"/>
    <w:semiHidden/>
    <w:unhideWhenUsed/>
    <w:qFormat/>
    <w:rsid w:val="00A43C7E"/>
    <w:pPr>
      <w:spacing w:beforeAutospacing="1" w:afterAutospacing="1"/>
    </w:pPr>
    <w:rPr>
      <w:rFonts w:ascii="Times New Roman" w:eastAsia="Times New Roman" w:hAnsi="Times New Roman" w:cs="Times New Roman"/>
      <w:kern w:val="0"/>
      <w:lang w:eastAsia="fr-FR"/>
      <w14:ligatures w14:val="none"/>
    </w:rPr>
  </w:style>
  <w:style w:type="paragraph" w:customStyle="1" w:styleId="En-tteetpieddepage">
    <w:name w:val="En-tête et pied de page"/>
    <w:basedOn w:val="Normal"/>
    <w:qFormat/>
  </w:style>
  <w:style w:type="paragraph" w:styleId="En-tte">
    <w:name w:val="header"/>
    <w:basedOn w:val="Normal"/>
    <w:link w:val="En-tteCar"/>
    <w:uiPriority w:val="99"/>
    <w:unhideWhenUsed/>
    <w:rsid w:val="00DF1BB1"/>
    <w:pPr>
      <w:tabs>
        <w:tab w:val="center" w:pos="4536"/>
        <w:tab w:val="right" w:pos="9072"/>
      </w:tabs>
    </w:pPr>
  </w:style>
  <w:style w:type="paragraph" w:styleId="Pieddepage">
    <w:name w:val="footer"/>
    <w:basedOn w:val="Normal"/>
    <w:link w:val="PieddepageCar"/>
    <w:uiPriority w:val="99"/>
    <w:unhideWhenUsed/>
    <w:rsid w:val="00DF1BB1"/>
    <w:pPr>
      <w:tabs>
        <w:tab w:val="center" w:pos="4536"/>
        <w:tab w:val="right" w:pos="9072"/>
      </w:tabs>
    </w:pPr>
  </w:style>
  <w:style w:type="paragraph" w:customStyle="1" w:styleId="normal1">
    <w:name w:val="normal1"/>
    <w:qFormat/>
    <w:pPr>
      <w:overflowPunct w:val="0"/>
      <w:spacing w:line="276" w:lineRule="auto"/>
    </w:pPr>
    <w:rPr>
      <w:rFonts w:ascii="Arial" w:eastAsia="Arial" w:hAnsi="Arial" w:cs="Arial"/>
      <w:kern w:val="0"/>
      <w:sz w:val="22"/>
      <w:szCs w:val="22"/>
      <w:lang w:eastAsia="zh-CN" w:bidi="hi-IN"/>
    </w:rPr>
  </w:style>
  <w:style w:type="paragraph" w:customStyle="1" w:styleId="Contenudetableau">
    <w:name w:val="Contenu de tableau"/>
    <w:basedOn w:val="Normal"/>
    <w:qFormat/>
    <w:pPr>
      <w:widowControl w:val="0"/>
      <w:suppressLineNumbers/>
    </w:pPr>
  </w:style>
  <w:style w:type="paragraph" w:customStyle="1" w:styleId="Titredetableau">
    <w:name w:val="Titre de tableau"/>
    <w:basedOn w:val="Contenudetableau"/>
    <w:qFormat/>
    <w:pPr>
      <w:jc w:val="center"/>
    </w:pPr>
    <w:rPr>
      <w:b/>
      <w:bCs/>
    </w:rPr>
  </w:style>
  <w:style w:type="numbering" w:customStyle="1" w:styleId="Pasdeliste">
    <w:name w:val="Pas de liste"/>
    <w:uiPriority w:val="99"/>
    <w:semiHidden/>
    <w:unhideWhenUsed/>
    <w:qFormat/>
  </w:style>
  <w:style w:type="paragraph" w:styleId="Paragraphedeliste">
    <w:name w:val="List Paragraph"/>
    <w:basedOn w:val="Normal"/>
    <w:uiPriority w:val="34"/>
    <w:qFormat/>
    <w:rsid w:val="004847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3B390-3C33-40BA-A5DB-EDE179D86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547</TotalTime>
  <Pages>13</Pages>
  <Words>2792</Words>
  <Characters>15362</Characters>
  <Application>Microsoft Office Word</Application>
  <DocSecurity>0</DocSecurity>
  <Lines>128</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c:creator>
  <dc:description/>
  <cp:lastModifiedBy>Lenovo</cp:lastModifiedBy>
  <cp:revision>118</cp:revision>
  <dcterms:created xsi:type="dcterms:W3CDTF">2026-02-12T14:54:00Z</dcterms:created>
  <dcterms:modified xsi:type="dcterms:W3CDTF">2026-02-25T17:11:00Z</dcterms:modified>
  <dc:language>fr-FR</dc:language>
</cp:coreProperties>
</file>