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re1"/>
        <w:bidi w:val="0"/>
        <w:spacing w:before="240" w:after="120"/>
        <w:jc w:val="left"/>
        <w:rPr/>
      </w:pPr>
      <w:r>
        <w:rPr/>
        <w:t>Politiques de Gestion des Incidents Informatiques chez Sensio Labs</w:t>
      </w:r>
    </w:p>
    <w:p>
      <w:pPr>
        <w:pStyle w:val="Titre2"/>
        <w:bidi w:val="0"/>
        <w:jc w:val="left"/>
        <w:rPr/>
      </w:pPr>
      <w:r>
        <w:rPr/>
        <w:t>Introduction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La gestion des incidents informatiques chez Sensio Labs vise à assurer une réponse rapide, coordonnée et efficace face à toute interruption des services ou menace potentielle pour la sécurité des systèmes informatiques. Ces politiques définissent les procédures standardisées et les meilleures pratiques à suivre pour minimiser les impacts opérationnels, protéger les données sensibles et maintenir la confiance des clients et des partenaires.</w:t>
      </w:r>
    </w:p>
    <w:p>
      <w:pPr>
        <w:pStyle w:val="Lignehorizontal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Objectifs de la Politique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objectifs principaux de la politique de gestion des incidents informatiques sont :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Identification Rapide</w:t>
      </w:r>
      <w:r>
        <w:rPr/>
        <w:t xml:space="preserve"> :</w:t>
      </w:r>
    </w:p>
    <w:p>
      <w:pPr>
        <w:pStyle w:val="Corpsdetexte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Détecter et identifier rapidement les incidents informatiques pour minimiser leur impact sur les opérations de l'entreprise.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Réponse Efficace</w:t>
      </w:r>
      <w:r>
        <w:rPr/>
        <w:t xml:space="preserve"> :</w:t>
      </w:r>
    </w:p>
    <w:p>
      <w:pPr>
        <w:pStyle w:val="Corpsdetexte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Assurer une réponse efficace et coordonnée pour restaurer les services affectés dans les délais les plus courts possibles.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Prévention et Amélioration Continue</w:t>
      </w:r>
      <w:r>
        <w:rPr/>
        <w:t xml:space="preserve"> :</w:t>
      </w:r>
    </w:p>
    <w:p>
      <w:pPr>
        <w:pStyle w:val="Corpsdetexte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spacing w:before="0" w:after="0"/>
        <w:ind w:left="1418" w:hanging="283"/>
        <w:jc w:val="left"/>
        <w:rPr/>
      </w:pPr>
      <w:r>
        <w:rPr/>
        <w:t>Analyser les causes racines des incidents pour prévenir leur récurrence et améliorer la résilience du système.</w:t>
      </w:r>
    </w:p>
    <w:p>
      <w:pPr>
        <w:pStyle w:val="Corpsdetexte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Transparence et Communication</w:t>
      </w:r>
      <w:r>
        <w:rPr/>
        <w:t xml:space="preserve"> :</w:t>
      </w:r>
    </w:p>
    <w:p>
      <w:pPr>
        <w:pStyle w:val="Corpsdetexte"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ind w:left="1418" w:hanging="283"/>
        <w:jc w:val="left"/>
        <w:rPr/>
      </w:pPr>
      <w:r>
        <w:rPr/>
        <w:t>Maintenir une communication transparente avec toutes les parties prenantes internes et externes tout au long du processus de gestion des incidents.</w:t>
      </w:r>
    </w:p>
    <w:p>
      <w:pPr>
        <w:pStyle w:val="Lignehorizontale"/>
        <w:bidi w:val="0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1. Détection et Signalement des Incidents</w:t>
      </w:r>
    </w:p>
    <w:p>
      <w:pPr>
        <w:pStyle w:val="Titre3"/>
        <w:bidi w:val="0"/>
        <w:jc w:val="left"/>
        <w:rPr/>
      </w:pPr>
      <w:r>
        <w:rPr/>
        <w:t>1.1 Détection des Incidents</w:t>
      </w:r>
    </w:p>
    <w:p>
      <w:pPr>
        <w:pStyle w:val="Titre4"/>
        <w:bidi w:val="0"/>
        <w:jc w:val="left"/>
        <w:rPr/>
      </w:pPr>
      <w:r>
        <w:rPr/>
        <w:t>Méthodes de Détection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Pour détecter les incidents, Sensio Labs utilise les méthodes suivantes :</w:t>
      </w:r>
    </w:p>
    <w:p>
      <w:pPr>
        <w:pStyle w:val="Corpsdetext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Surveillance continue des systèmes informatiques à l'aide de solutions de détection d'intrusions et de surveillance des journaux.</w:t>
      </w:r>
    </w:p>
    <w:p>
      <w:pPr>
        <w:pStyle w:val="Corpsdetext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Utilisation de systèmes d'alerte automatisés pour signaler les anomalies de sécurité telles que les activités suspectes, les tentatives d'intrusion ou les défaillances système.</w:t>
      </w:r>
    </w:p>
    <w:p>
      <w:pPr>
        <w:pStyle w:val="Corpsdetexte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Engagement des employés à signaler toute activité inhabituelle ou tout comportement suspect via un système de billetterie informatique ou une ligne directe de sécurité.</w:t>
      </w:r>
    </w:p>
    <w:p>
      <w:pPr>
        <w:pStyle w:val="Titre3"/>
        <w:bidi w:val="0"/>
        <w:jc w:val="left"/>
        <w:rPr/>
      </w:pPr>
      <w:r>
        <w:rPr/>
        <w:t>1.2 Classification des Incidents</w:t>
      </w:r>
    </w:p>
    <w:p>
      <w:pPr>
        <w:pStyle w:val="Titre4"/>
        <w:bidi w:val="0"/>
        <w:jc w:val="left"/>
        <w:rPr/>
      </w:pPr>
      <w:r>
        <w:rPr/>
        <w:t>Critères de Classification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Les incidents sont classés en fonction de leur gravité, de leur impact sur les opérations et de leur urgence :</w:t>
      </w:r>
    </w:p>
    <w:p>
      <w:pPr>
        <w:pStyle w:val="Corpsdetexte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Niveau 1 (Critique)</w:t>
      </w:r>
      <w:r>
        <w:rPr/>
        <w:t xml:space="preserve"> : Impact majeur sur les opérations, risque élevé pour la sécurité ou les données sensibles.</w:t>
      </w:r>
    </w:p>
    <w:p>
      <w:pPr>
        <w:pStyle w:val="Corpsdetexte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Niveau 2 (Majeur)</w:t>
      </w:r>
      <w:r>
        <w:rPr/>
        <w:t xml:space="preserve"> : Impact significatif sur les opérations, nécessitant une intervention immédiate mais sans risque immédiat pour la sécurité.</w:t>
      </w:r>
    </w:p>
    <w:p>
      <w:pPr>
        <w:pStyle w:val="Corpsdetexte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>
          <w:rStyle w:val="Accentuationforte"/>
        </w:rPr>
        <w:t>Niveau 3 (Mineur)</w:t>
      </w:r>
      <w:r>
        <w:rPr/>
        <w:t xml:space="preserve"> : Incident mineur avec un impact limité, nécessitant une résolution rapide mais n'ayant pas d'impact majeur sur les opérations.</w:t>
      </w:r>
    </w:p>
    <w:p>
      <w:pPr>
        <w:pStyle w:val="Lignehorizontale"/>
        <w:bidi w:val="0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2. Évaluation et Diagnostic des Incidents</w:t>
      </w:r>
    </w:p>
    <w:p>
      <w:pPr>
        <w:pStyle w:val="Titre3"/>
        <w:bidi w:val="0"/>
        <w:jc w:val="left"/>
        <w:rPr/>
      </w:pPr>
      <w:r>
        <w:rPr/>
        <w:t>2.1 Évaluation Initiale</w:t>
      </w:r>
    </w:p>
    <w:p>
      <w:pPr>
        <w:pStyle w:val="Titre4"/>
        <w:bidi w:val="0"/>
        <w:jc w:val="left"/>
        <w:rPr/>
      </w:pPr>
      <w:r>
        <w:rPr/>
        <w:t>Analyse Initiale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À la détection d'un incident, une évaluation initiale est effectuée pour :</w:t>
      </w:r>
    </w:p>
    <w:p>
      <w:pPr>
        <w:pStyle w:val="Corpsdetexte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Déterminer la nature et l'étendue de l'incident en utilisant les informations disponibles et les alertes générées.</w:t>
      </w:r>
    </w:p>
    <w:p>
      <w:pPr>
        <w:pStyle w:val="Corpsdetexte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Identifier les systèmes, applications ou données affectés par l'incident et évaluer l'impact initial sur les opérations.</w:t>
      </w:r>
    </w:p>
    <w:p>
      <w:pPr>
        <w:pStyle w:val="Titre4"/>
        <w:bidi w:val="0"/>
        <w:jc w:val="left"/>
        <w:rPr/>
      </w:pPr>
      <w:r>
        <w:rPr/>
        <w:t>Attribution des Ressources</w:t>
      </w:r>
    </w:p>
    <w:p>
      <w:pPr>
        <w:pStyle w:val="Corpsdetexte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Allouer immédiatement les ressources nécessaires à la gestion et à la résolution de l'incident, y compris l'assignation d'une équipe de réponse aux incidents avec des compétences techniques appropriées.</w:t>
      </w:r>
    </w:p>
    <w:p>
      <w:pPr>
        <w:pStyle w:val="Titre3"/>
        <w:bidi w:val="0"/>
        <w:jc w:val="left"/>
        <w:rPr/>
      </w:pPr>
      <w:r>
        <w:rPr/>
        <w:t>2.2 Diagnostic Approfondi</w:t>
      </w:r>
    </w:p>
    <w:p>
      <w:pPr>
        <w:pStyle w:val="Titre4"/>
        <w:bidi w:val="0"/>
        <w:jc w:val="left"/>
        <w:rPr/>
      </w:pPr>
      <w:r>
        <w:rPr/>
        <w:t>Analyse des Causes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Un diagnostic approfondi est mené pour :</w:t>
      </w:r>
    </w:p>
    <w:p>
      <w:pPr>
        <w:pStyle w:val="Corpsdetexte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Identifier les causes sous-jacentes de l'incident, telles que les failles de sécurité, les erreurs humaines ou les défauts techniques.</w:t>
      </w:r>
    </w:p>
    <w:p>
      <w:pPr>
        <w:pStyle w:val="Corpsdetexte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Collaborer avec les équipes techniques pour une compréhension approfondie de l'incident et des mesures correctives nécessaires.</w:t>
      </w:r>
    </w:p>
    <w:p>
      <w:pPr>
        <w:pStyle w:val="Titre4"/>
        <w:bidi w:val="0"/>
        <w:jc w:val="left"/>
        <w:rPr/>
      </w:pPr>
      <w:r>
        <w:rPr/>
        <w:t>Collecte de Preuves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  <w:t>Lorsque nécessaire, des preuves numériques sont collectées et préservées pour une analyse forensique :</w:t>
      </w:r>
    </w:p>
    <w:p>
      <w:pPr>
        <w:pStyle w:val="Corpsdetexte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Assurer la traçabilité des événements et soutenir les enquêtes internes ou externes sur les incidents majeurs ou les violations de données.</w:t>
      </w:r>
    </w:p>
    <w:p>
      <w:pPr>
        <w:pStyle w:val="Lignehorizontale"/>
        <w:bidi w:val="0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3. Interventions et Actions Correctives</w:t>
      </w:r>
    </w:p>
    <w:p>
      <w:pPr>
        <w:pStyle w:val="Titre3"/>
        <w:bidi w:val="0"/>
        <w:jc w:val="left"/>
        <w:rPr/>
      </w:pPr>
      <w:r>
        <w:rPr/>
        <w:t>3.1 Plan d'Intervention</w:t>
      </w:r>
    </w:p>
    <w:p>
      <w:pPr>
        <w:pStyle w:val="Titre4"/>
        <w:bidi w:val="0"/>
        <w:jc w:val="left"/>
        <w:rPr/>
      </w:pPr>
      <w:r>
        <w:rPr/>
        <w:t>Développement du Plan</w:t>
      </w:r>
    </w:p>
    <w:p>
      <w:pPr>
        <w:pStyle w:val="Corpsdetexte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Élaborer un plan d'action détaillé basé sur l'analyse de l'incident, incluant les étapes spécifiques à suivre pour résoudre l'incident et minimiser les impacts sur les opérations.</w:t>
      </w:r>
    </w:p>
    <w:p>
      <w:pPr>
        <w:pStyle w:val="Corpsdetexte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Assigner clairement les responsabilités à chaque membre de l'équipe de gestion des incidents pour assurer une exécution efficace du plan.</w:t>
      </w:r>
    </w:p>
    <w:p>
      <w:pPr>
        <w:pStyle w:val="Titre3"/>
        <w:bidi w:val="0"/>
        <w:jc w:val="left"/>
        <w:rPr/>
      </w:pPr>
      <w:r>
        <w:rPr/>
        <w:t>3.2 Résolution et Restauration</w:t>
      </w:r>
    </w:p>
    <w:p>
      <w:pPr>
        <w:pStyle w:val="Titre4"/>
        <w:bidi w:val="0"/>
        <w:jc w:val="left"/>
        <w:rPr/>
      </w:pPr>
      <w:r>
        <w:rPr/>
        <w:t>Mise en Œuvre du Plan</w:t>
      </w:r>
    </w:p>
    <w:p>
      <w:pPr>
        <w:pStyle w:val="Corpsdetexte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Mettre en œuvre les procédures prédéfinies pour corriger les vulnérabilités ou les défauts identifiés, restaurer les services affectés et rétablir le fonctionnement normal des systèmes.</w:t>
      </w:r>
    </w:p>
    <w:p>
      <w:pPr>
        <w:pStyle w:val="Corpsdetexte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Surveiller en continu pour vérifier l'efficacité des mesures correctives et la résolution complète de l'incident.</w:t>
      </w:r>
    </w:p>
    <w:p>
      <w:pPr>
        <w:pStyle w:val="Titre3"/>
        <w:bidi w:val="0"/>
        <w:jc w:val="left"/>
        <w:rPr/>
      </w:pPr>
      <w:r>
        <w:rPr/>
        <w:t>3.3 Communication de la Résolution</w:t>
      </w:r>
    </w:p>
    <w:p>
      <w:pPr>
        <w:pStyle w:val="Titre4"/>
        <w:bidi w:val="0"/>
        <w:jc w:val="left"/>
        <w:rPr/>
      </w:pPr>
      <w:r>
        <w:rPr/>
        <w:t>Communication Interne</w:t>
      </w:r>
    </w:p>
    <w:p>
      <w:pPr>
        <w:pStyle w:val="Corpsdetexte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Communiquer de manière proactive avec toutes les parties prenantes internes pour informer de la résolution de l'incident, des mesures prises et des impacts résiduels.</w:t>
      </w:r>
    </w:p>
    <w:p>
      <w:pPr>
        <w:pStyle w:val="Corpsdetexte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Fournir des mises à jour régulières sur l'état de la résolution pour maintenir la transparence et la confiance.</w:t>
      </w:r>
    </w:p>
    <w:p>
      <w:pPr>
        <w:pStyle w:val="Lignehorizontale"/>
        <w:bidi w:val="0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4. Documentation et Rapports sur les Incidents</w:t>
      </w:r>
    </w:p>
    <w:p>
      <w:pPr>
        <w:pStyle w:val="Titre3"/>
        <w:bidi w:val="0"/>
        <w:jc w:val="left"/>
        <w:rPr/>
      </w:pPr>
      <w:r>
        <w:rPr/>
        <w:t>4.1 Documentation de l'Incident</w:t>
      </w:r>
    </w:p>
    <w:p>
      <w:pPr>
        <w:pStyle w:val="Titre4"/>
        <w:bidi w:val="0"/>
        <w:jc w:val="left"/>
        <w:rPr/>
      </w:pPr>
      <w:r>
        <w:rPr/>
        <w:t>Enregistrement Détaillé</w:t>
      </w:r>
    </w:p>
    <w:p>
      <w:pPr>
        <w:pStyle w:val="Corpsdetexte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Documenter de manière exhaustive toutes les étapes de gestion de l'incident, y compris les actions prises, les résultats des investigations et les décisions prises.</w:t>
      </w:r>
    </w:p>
    <w:p>
      <w:pPr>
        <w:pStyle w:val="Corpsdetexte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Utiliser des modèles de rapport standardisés pour garantir la cohérence et la clarté des informations enregistrées.</w:t>
      </w:r>
    </w:p>
    <w:p>
      <w:pPr>
        <w:pStyle w:val="Titre3"/>
        <w:bidi w:val="0"/>
        <w:jc w:val="left"/>
        <w:rPr/>
      </w:pPr>
      <w:r>
        <w:rPr/>
        <w:t>4.2 Rapports Post-Incident</w:t>
      </w:r>
    </w:p>
    <w:p>
      <w:pPr>
        <w:pStyle w:val="Titre4"/>
        <w:bidi w:val="0"/>
        <w:jc w:val="left"/>
        <w:rPr/>
      </w:pPr>
      <w:r>
        <w:rPr/>
        <w:t>Analyse Post-Mortem</w:t>
      </w:r>
    </w:p>
    <w:p>
      <w:pPr>
        <w:pStyle w:val="Corpsdetexte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Élaborer des rapports post-incident détaillés pour analyser les causes racines, les impacts sur l'entreprise et les domaines d'amélioration.</w:t>
      </w:r>
    </w:p>
    <w:p>
      <w:pPr>
        <w:pStyle w:val="Corpsdetexte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Formuler des recommandations pour renforcer les mesures de prévention et de réponse aux incidents à l'avenir, basées sur les conclusions de l'analyse.</w:t>
      </w:r>
    </w:p>
    <w:p>
      <w:pPr>
        <w:pStyle w:val="Lignehorizontale"/>
        <w:bidi w:val="0"/>
        <w:jc w:val="left"/>
        <w:rPr/>
      </w:pPr>
      <w:r>
        <w:rPr/>
      </w:r>
    </w:p>
    <w:p>
      <w:pPr>
        <w:pStyle w:val="Titre2"/>
        <w:bidi w:val="0"/>
        <w:jc w:val="left"/>
        <w:rPr/>
      </w:pPr>
      <w:r>
        <w:rPr/>
        <w:t>5. Formation et Sensibilisation</w:t>
      </w:r>
    </w:p>
    <w:p>
      <w:pPr>
        <w:pStyle w:val="Titre3"/>
        <w:bidi w:val="0"/>
        <w:jc w:val="left"/>
        <w:rPr/>
      </w:pPr>
      <w:r>
        <w:rPr/>
        <w:t>5.1 Formation des Employés</w:t>
      </w:r>
    </w:p>
    <w:p>
      <w:pPr>
        <w:pStyle w:val="Corpsdetexte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Offrir des programmes de formation réguliers sur les procédures de gestion des incidents et les meilleures pratiques de sécurité informatique.</w:t>
      </w:r>
    </w:p>
    <w:p>
      <w:pPr>
        <w:pStyle w:val="Corpsdetexte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>Sensibiliser les employés à la détection précoce des incidents et à la réponse appropriée en cas d'urgence.</w:t>
      </w:r>
    </w:p>
    <w:p>
      <w:pPr>
        <w:pStyle w:val="Titre3"/>
        <w:bidi w:val="0"/>
        <w:jc w:val="left"/>
        <w:rPr/>
      </w:pPr>
      <w:r>
        <w:rPr/>
        <w:t>5.2 Exercices et Simulations</w:t>
      </w:r>
    </w:p>
    <w:p>
      <w:pPr>
        <w:pStyle w:val="Corpsdetexte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Organiser périodiquement des exercices de simulation pour tester la préparation de l'équipe face à des scénarios d'incidents simulés.</w:t>
      </w:r>
    </w:p>
    <w:p>
      <w:pPr>
        <w:pStyle w:val="Corpsdetexte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spacing w:before="0" w:after="140"/>
        <w:ind w:left="709" w:hanging="283"/>
        <w:jc w:val="left"/>
        <w:rPr/>
      </w:pPr>
      <w:r>
        <w:rPr/>
        <w:t>Réviser et améliorer les procédures en fonction des résultats des exercices et des leçons apprises.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pStyle w:val="Titre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Titre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itre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itre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1">
    <w:name w:val="Heading 1"/>
    <w:basedOn w:val="Titre"/>
    <w:next w:val="Corpsdetexte"/>
    <w:qFormat/>
    <w:pPr>
      <w:spacing w:before="240" w:after="120"/>
      <w:outlineLvl w:val="0"/>
    </w:pPr>
    <w:rPr>
      <w:rFonts w:ascii="Liberation Serif" w:hAnsi="Liberation Serif" w:eastAsia="Noto Serif CJK SC" w:cs="Lohit Devanagari"/>
      <w:b/>
      <w:bCs/>
      <w:sz w:val="48"/>
      <w:szCs w:val="4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Liberation Serif" w:hAnsi="Liberation Serif" w:eastAsia="Noto Serif CJK SC" w:cs="Lohit Devanagari"/>
      <w:b/>
      <w:bCs/>
      <w:sz w:val="36"/>
      <w:szCs w:val="36"/>
    </w:rPr>
  </w:style>
  <w:style w:type="paragraph" w:styleId="Titre3">
    <w:name w:val="Heading 3"/>
    <w:basedOn w:val="Titre"/>
    <w:next w:val="Corpsdetexte"/>
    <w:qFormat/>
    <w:pPr>
      <w:spacing w:before="140" w:after="120"/>
      <w:outlineLvl w:val="2"/>
    </w:pPr>
    <w:rPr>
      <w:rFonts w:ascii="Liberation Serif" w:hAnsi="Liberation Serif" w:eastAsia="Noto Serif CJK SC" w:cs="Lohit Devanagari"/>
      <w:b/>
      <w:bCs/>
      <w:sz w:val="28"/>
      <w:szCs w:val="28"/>
    </w:rPr>
  </w:style>
  <w:style w:type="paragraph" w:styleId="Titre4">
    <w:name w:val="Heading 4"/>
    <w:basedOn w:val="Titre"/>
    <w:next w:val="Corpsdetexte"/>
    <w:qFormat/>
    <w:pPr>
      <w:spacing w:before="120" w:after="120"/>
      <w:outlineLvl w:val="3"/>
    </w:pPr>
    <w:rPr>
      <w:rFonts w:ascii="Liberation Serif" w:hAnsi="Liberation Serif" w:eastAsia="Noto Serif CJK SC" w:cs="Lohit Devanagari"/>
      <w:b/>
      <w:bCs/>
      <w:sz w:val="24"/>
      <w:szCs w:val="24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Accentuationforte">
    <w:name w:val="Accentuation forte"/>
    <w:qFormat/>
    <w:rPr>
      <w:b/>
      <w:bCs/>
    </w:rPr>
  </w:style>
  <w:style w:type="character" w:styleId="Caractresdenumrotation">
    <w:name w:val="Caractères de numérotation"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gnehorizontale">
    <w:name w:val="Ligne horizontale"/>
    <w:basedOn w:val="Normal"/>
    <w:next w:val="Corpsdetexte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LibreOffice/7.3.7.2$Linux_X86_64 LibreOffice_project/30$Build-2</Application>
  <AppVersion>15.0000</AppVersion>
  <Pages>4</Pages>
  <Words>891</Words>
  <Characters>5277</Characters>
  <CharactersWithSpaces>6063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2024-07-16T13:35:25Z</dcterms:created>
  <dc:creator/>
  <dc:description/>
  <dc:language>fr-FR</dc:language>
  <cp:lastModifiedBy/>
  <dcterms:modified xsi:type="dcterms:W3CDTF">2024-07-16T13:39:09Z</dcterms:modified>
  <cp:revision>1</cp:revision>
  <dc:subject/>
  <dc:title/>
</cp:coreProperties>
</file>