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46.4429530201344"/>
        <w:gridCol w:w="4601.476510067115"/>
        <w:gridCol w:w="1162.1476510067114"/>
        <w:gridCol w:w="2449.9328859060406"/>
        <w:tblGridChange w:id="0">
          <w:tblGrid>
            <w:gridCol w:w="1146.4429530201344"/>
            <w:gridCol w:w="4601.476510067115"/>
            <w:gridCol w:w="1162.1476510067114"/>
            <w:gridCol w:w="2449.9328859060406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7f6000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4"/>
                <w:szCs w:val="24"/>
                <w:rtl w:val="0"/>
              </w:rPr>
              <w:t xml:space="preserve">MODULE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7f6000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4"/>
                <w:szCs w:val="24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7f6000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4"/>
                <w:szCs w:val="24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7f6000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color w:val="ffffff"/>
                <w:sz w:val="24"/>
                <w:szCs w:val="24"/>
                <w:rtl w:val="0"/>
              </w:rPr>
              <w:t xml:space="preserve">OBS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GENERAL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Éclatement du menu pour un accès direct à tous les éléments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Installation de l'application en PWA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Centre de controle des notifications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TABLEAU DE BORD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Personalisation du tableau de bord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DOSSIER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Affichage en noir de la nature du dossier dans la liste des cards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Ajout d’un filtre collaborateur dans les dossiers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Mise en place de l'affichage des rapports sous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forme de datatable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Correction de l'affichage des alertes sur les tâches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Restriction du déplacement des tâches uniquement</w:t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aux personnes assignées ou autorisées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Marquage d’une tâche comme « critique »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(nature de dossier)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Marquage d’une tâche comme « critique »</w:t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(Ajout d'une tache)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Historique des actions sur les tâches (tracking des utilisateurs</w:t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ayant déplacé les tâches)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Gérer les droits spécifiques pour déplacer les tâches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critiques (kanban + rapports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Rapports &amp; Statistiques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Pour chaque dossier (liste card + datatable ; rapport inclus) :</w:t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- Nombre de tâches en attente de revue</w:t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- Nombre de tâches revues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Pour chaque étape :</w:t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-Détection de la présence de tâches critiques en attente</w:t>
            </w:r>
          </w:p>
          <w:p w:rsidR="00000000" w:rsidDel="00000000" w:rsidP="00000000" w:rsidRDefault="00000000" w:rsidRPr="00000000" w14:paraId="0000004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de revu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Erreur 500 à la création d’un groupe de nature sans natures associées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Notification automatique lors du déplacement</w:t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d'une tâche vers « terminé » ou « revue 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Ajout de l’icône de pièce jointe dans les mails contenant des fichiers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Ouverture des pièces jointes dans un nouvel onglet ou via un modal pleine page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Correction du bug : clic sur une pièce jointe ouvre toujours la première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Affichage correct du contenu des mails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Gestion des erreurs d’envoi de mails : résolution</w:t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du blocage de la page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Affichage des dates au format de la langue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sélectionnée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Renommage du dossier INBOX en « Réception 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Correction des problèmes liés à l’envoi programmé</w:t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de mails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Résolution des envois programmés non exécutés avec pièce jointe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Signature 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CONTACTS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Ajout d’un bouton « + » pour ajouter plusieurs</w:t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collaborateurs à la création d’un usager de type société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CHAT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Ajout de membres exclusivement dans</w:t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les discussions (chat privé)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color w:val="11734b"/>
                <w:sz w:val="24"/>
                <w:szCs w:val="24"/>
                <w:rtl w:val="0"/>
              </w:rPr>
              <w:t xml:space="preserve">TRAITE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6f8f9" w:val="clear"/>
            <w:tcMar>
              <w:top w:w="40.0" w:type="dxa"/>
              <w:left w:w="120.0" w:type="dxa"/>
              <w:bottom w:w="4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_C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